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CA" w:rsidRPr="005243D1" w:rsidRDefault="009B3E88">
      <w:pPr>
        <w:spacing w:after="1" w:line="261" w:lineRule="auto"/>
        <w:ind w:left="511" w:right="0" w:firstLine="461"/>
        <w:jc w:val="left"/>
        <w:rPr>
          <w:b/>
        </w:rPr>
      </w:pPr>
      <w:r w:rsidRPr="005243D1">
        <w:rPr>
          <w:b/>
          <w:sz w:val="30"/>
        </w:rPr>
        <w:t>Аналитическая справка о результатах проведения мониторинга качества дошкольного образования образовательных учреждений</w:t>
      </w:r>
    </w:p>
    <w:p w:rsidR="005D41CA" w:rsidRPr="005243D1" w:rsidRDefault="0030465C">
      <w:pPr>
        <w:pStyle w:val="1"/>
        <w:spacing w:after="277"/>
        <w:ind w:left="10" w:right="14"/>
        <w:rPr>
          <w:b/>
        </w:rPr>
      </w:pPr>
      <w:r w:rsidRPr="005243D1">
        <w:rPr>
          <w:b/>
        </w:rPr>
        <w:t>городского округа Тейково в 2020</w:t>
      </w:r>
      <w:r w:rsidR="009B3E88" w:rsidRPr="005243D1">
        <w:rPr>
          <w:b/>
        </w:rPr>
        <w:t>-2021 учебном году</w:t>
      </w:r>
    </w:p>
    <w:p w:rsidR="005D41CA" w:rsidRDefault="009B3E88">
      <w:pPr>
        <w:spacing w:after="128"/>
        <w:ind w:left="57" w:right="14"/>
      </w:pPr>
      <w:r>
        <w:t xml:space="preserve">В соответствии с Положением о муниципальной системе оценки качества общего образования, утвержденного приказом </w:t>
      </w:r>
      <w:r w:rsidR="0030465C">
        <w:t>Отдела</w:t>
      </w:r>
      <w:r>
        <w:t xml:space="preserve"> образования администрации </w:t>
      </w:r>
      <w:r w:rsidR="0030465C">
        <w:t>г. Тейково</w:t>
      </w:r>
      <w:r>
        <w:t xml:space="preserve"> от </w:t>
      </w:r>
      <w:r w:rsidR="00795B82">
        <w:t>09.01.2020 № 7-1</w:t>
      </w:r>
      <w:r>
        <w:t xml:space="preserve">, планом мероприятий </w:t>
      </w:r>
      <w:r w:rsidR="00795B82">
        <w:t xml:space="preserve">Отдела </w:t>
      </w:r>
      <w:r>
        <w:t xml:space="preserve">образования в период с 15.06.2021 по 22.06.2021 проведен мониторинг качества дошкольного образования, образовательных учреждений, реализующих программу дошкольного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образования, по результатам деятельности ДОУ в 2020-2021 учебном году. Сбор и анализ информации, характеризующей динамику развития муниципальной системы дошкольного образования осуществлялся в форме собеседования с руководителями образовательных учреждений и обзора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документов.</w:t>
      </w:r>
    </w:p>
    <w:p w:rsidR="005D41CA" w:rsidRDefault="009B3E88">
      <w:pPr>
        <w:spacing w:after="100"/>
        <w:ind w:left="57" w:right="14"/>
      </w:pPr>
      <w:r>
        <w:rPr>
          <w:u w:val="single" w:color="000000"/>
        </w:rPr>
        <w:t>Цель:</w:t>
      </w:r>
      <w:r>
        <w:t xml:space="preserve"> оценка состояния дошкольного образования с последующим обоснованием рекомендаций принятия управленческих решений по совершенствованию качества дошкольного образования.</w:t>
      </w:r>
    </w:p>
    <w:p w:rsidR="005D41CA" w:rsidRDefault="009B3E88">
      <w:pPr>
        <w:spacing w:after="114" w:line="259" w:lineRule="auto"/>
        <w:ind w:left="636" w:right="0" w:hanging="10"/>
        <w:jc w:val="left"/>
      </w:pPr>
      <w:r>
        <w:rPr>
          <w:u w:val="single" w:color="000000"/>
        </w:rPr>
        <w:t>Задачи:</w:t>
      </w:r>
    </w:p>
    <w:p w:rsidR="005D41CA" w:rsidRDefault="009B3E88">
      <w:pPr>
        <w:ind w:left="57" w:right="14"/>
      </w:pPr>
      <w:r>
        <w:t>1, Обеспечение современных условий в ДОУ в соответствии с требованиями Федерального государственного образовательного стандарта дошкольного образования, в том числе и для детей с ОВЗ.</w:t>
      </w:r>
    </w:p>
    <w:p w:rsidR="005D41CA" w:rsidRDefault="009B3E88">
      <w:pPr>
        <w:ind w:left="57" w:right="14"/>
      </w:pPr>
      <w:r>
        <w:t>2. Развитие кадрового потенциала образовательных учреждений и обеспечение психолого-педагогических условий для социально-личностного развития ребенка.</w:t>
      </w:r>
    </w:p>
    <w:p w:rsidR="005D41CA" w:rsidRDefault="009B3E88">
      <w:pPr>
        <w:ind w:left="57" w:right="14"/>
      </w:pPr>
      <w:r>
        <w:rPr>
          <w:noProof/>
        </w:rPr>
        <w:drawing>
          <wp:inline distT="0" distB="0" distL="0" distR="0">
            <wp:extent cx="9147" cy="4574"/>
            <wp:effectExtent l="0" t="0" r="0" b="0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Создание единой системы внутреннего и внешнего мониторинга качества дошкольного образования.</w:t>
      </w:r>
    </w:p>
    <w:p w:rsidR="005D41CA" w:rsidRDefault="009B3E88">
      <w:pPr>
        <w:spacing w:after="77"/>
        <w:ind w:left="655" w:right="14" w:firstLine="0"/>
      </w:pPr>
      <w:r>
        <w:t>4. Повышение эффективного взаимодействия педагогов с семьей.</w:t>
      </w:r>
    </w:p>
    <w:p w:rsidR="00795B82" w:rsidRDefault="009B3E88">
      <w:pPr>
        <w:ind w:left="57" w:right="14"/>
      </w:pPr>
      <w:r>
        <w:rPr>
          <w:u w:val="single" w:color="000000"/>
        </w:rPr>
        <w:t>Участники мониторинга:</w:t>
      </w:r>
      <w:r w:rsidR="00795B82">
        <w:t xml:space="preserve"> 12</w:t>
      </w:r>
      <w:r>
        <w:t xml:space="preserve"> муниципальных образовательных учреждений, реализующих программу дошкольного о</w:t>
      </w:r>
      <w:r w:rsidR="00795B82">
        <w:t>бразования (далее ДОУ).</w:t>
      </w:r>
    </w:p>
    <w:p w:rsidR="005D41CA" w:rsidRDefault="009B3E88">
      <w:pPr>
        <w:ind w:left="57" w:right="14"/>
      </w:pPr>
      <w:r>
        <w:t xml:space="preserve">Количество детей, посещавших дошкольные образовательные учреждения </w:t>
      </w:r>
      <w:r w:rsidR="00795B82">
        <w:t>г.о. Тейково</w:t>
      </w:r>
      <w:r>
        <w:t xml:space="preserve"> на кон</w:t>
      </w:r>
      <w:r w:rsidR="00795B82">
        <w:t>ец 2020-2021 учебного года - 1939 человек, из них 10</w:t>
      </w:r>
      <w:r>
        <w:t xml:space="preserve"> ребенка-инвалида по общим заболеваниям, не требующим создания особых условий. Детей с ограниченными возможностями здоровья (ОВЗ)</w:t>
      </w:r>
      <w:r w:rsidR="00795B82">
        <w:t xml:space="preserve"> – 31 человек</w:t>
      </w:r>
      <w:r>
        <w:t>.</w:t>
      </w:r>
    </w:p>
    <w:p w:rsidR="005D41CA" w:rsidRDefault="009B3E88" w:rsidP="00795B82">
      <w:pPr>
        <w:ind w:left="57" w:right="14"/>
      </w:pPr>
      <w:r>
        <w:t>Доступность дошкольного образования для детей в возрасте от З до 7</w:t>
      </w:r>
      <w:r w:rsidR="00795B82">
        <w:t xml:space="preserve"> лет составляет 100%</w:t>
      </w:r>
      <w:r>
        <w:t>, что равняется показателю прошлого года.</w:t>
      </w:r>
    </w:p>
    <w:p w:rsidR="005D41CA" w:rsidRDefault="009B3E88">
      <w:pPr>
        <w:ind w:left="57" w:right="115"/>
      </w:pPr>
      <w:r>
        <w:t>Охват детей дошкольным образовани</w:t>
      </w:r>
      <w:r w:rsidR="00DC0FD2">
        <w:t>ем от 2 месяцев до 7 лет на 2020</w:t>
      </w:r>
      <w:r w:rsidR="00795B82">
        <w:t>-</w:t>
      </w:r>
      <w:r>
        <w:t>20</w:t>
      </w:r>
      <w:r w:rsidR="00DC0FD2">
        <w:t>21 учебный год составляет 85,5%</w:t>
      </w:r>
      <w:r>
        <w:t xml:space="preserve"> </w:t>
      </w:r>
      <w:r w:rsidR="00DC0FD2">
        <w:t xml:space="preserve">, </w:t>
      </w:r>
      <w:r>
        <w:t>что тоже равно показателю прошлого года.</w:t>
      </w:r>
    </w:p>
    <w:p w:rsidR="005D41CA" w:rsidRDefault="009B3E88">
      <w:pPr>
        <w:ind w:left="57" w:right="101"/>
      </w:pPr>
      <w:r>
        <w:t>Мониторинг проведен по показателям, установленными Положением о муниципальной системе оценки качества общего образования, в соответствии с задачами мониторинга</w:t>
      </w:r>
    </w:p>
    <w:p w:rsidR="005D41CA" w:rsidRDefault="009B3E88">
      <w:pPr>
        <w:spacing w:after="298"/>
        <w:ind w:left="57" w:right="94"/>
      </w:pPr>
      <w:r>
        <w:t>1. Обеспечение современных условий в ДОУ в соответствии с требованиями Федерального государственного образовательного стандарта дошкольного образования, в том числе и для детей с ОВЗ.</w:t>
      </w:r>
    </w:p>
    <w:p w:rsidR="005D41CA" w:rsidRDefault="009B3E88">
      <w:pPr>
        <w:pStyle w:val="1"/>
        <w:ind w:left="10" w:right="101"/>
      </w:pPr>
      <w:r>
        <w:lastRenderedPageBreak/>
        <w:t>Качество образовательных программ дошкольного образования</w:t>
      </w:r>
    </w:p>
    <w:p w:rsidR="005D41CA" w:rsidRDefault="009B3E88">
      <w:pPr>
        <w:ind w:left="-7" w:right="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1024472</wp:posOffset>
            </wp:positionH>
            <wp:positionV relativeFrom="page">
              <wp:posOffset>1774611</wp:posOffset>
            </wp:positionV>
            <wp:extent cx="4574" cy="4574"/>
            <wp:effectExtent l="0" t="0" r="0" b="0"/>
            <wp:wrapSquare wrapText="bothSides"/>
            <wp:docPr id="5485" name="Picture 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" name="Picture 54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D2">
        <w:t>В 12</w:t>
      </w:r>
      <w:r>
        <w:t xml:space="preserve"> образовательных учреждениях </w:t>
      </w:r>
      <w:r w:rsidR="00DC0FD2">
        <w:t xml:space="preserve">(100%) </w:t>
      </w:r>
      <w:r>
        <w:t xml:space="preserve">имеются самостоятельно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486" name="Picture 5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" name="Picture 54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разработанные и утвержденные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 (далее - ООП ДО).</w:t>
      </w:r>
    </w:p>
    <w:p w:rsidR="005D41CA" w:rsidRDefault="009B3E88">
      <w:pPr>
        <w:ind w:left="57" w:right="14"/>
      </w:pPr>
      <w:r>
        <w:t xml:space="preserve">Для нормативно-правового обеспечения реализации образовательных программ дошкольного образования имеется документация, соответствующая требованиям действующего законодательства, иных нормативно -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Во всех ДОУ имеются в наличии рабочие программы педагогов по образовательным областям с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487" name="Picture 5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" name="Picture 54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учетом возрастных особенностей детей: социально-коммуникативное развитие, познавательное развитие, речевое развитие, художественно</w:t>
      </w:r>
      <w:r w:rsidR="00DC0FD2">
        <w:t>-</w:t>
      </w:r>
      <w:r>
        <w:t>эстетическое развитие, физическое развитие. К каждой рабочей программе представлена аннотация, размещенная на сайте ДОУ.</w:t>
      </w:r>
    </w:p>
    <w:p w:rsidR="005D41CA" w:rsidRDefault="009B3E88">
      <w:pPr>
        <w:spacing w:after="1" w:line="261" w:lineRule="auto"/>
        <w:ind w:left="28" w:right="0" w:firstLine="555"/>
        <w:jc w:val="left"/>
      </w:pPr>
      <w:r>
        <w:rPr>
          <w:sz w:val="30"/>
        </w:rPr>
        <w:t>Результаты освоения образоват</w:t>
      </w:r>
      <w:r w:rsidR="00DC0FD2">
        <w:rPr>
          <w:sz w:val="30"/>
        </w:rPr>
        <w:t>ельной программы дошкольного обр</w:t>
      </w:r>
      <w:r>
        <w:rPr>
          <w:sz w:val="30"/>
        </w:rPr>
        <w:t>азования:</w:t>
      </w:r>
      <w:r>
        <w:rPr>
          <w:noProof/>
        </w:rPr>
        <w:drawing>
          <wp:inline distT="0" distB="0" distL="0" distR="0">
            <wp:extent cx="18294" cy="22869"/>
            <wp:effectExtent l="0" t="0" r="0" b="0"/>
            <wp:docPr id="5488" name="Picture 5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" name="Picture 54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82" w:type="dxa"/>
        <w:tblInd w:w="-53" w:type="dxa"/>
        <w:tblCellMar>
          <w:top w:w="36" w:type="dxa"/>
          <w:left w:w="89" w:type="dxa"/>
        </w:tblCellMar>
        <w:tblLook w:val="04A0" w:firstRow="1" w:lastRow="0" w:firstColumn="1" w:lastColumn="0" w:noHBand="0" w:noVBand="1"/>
      </w:tblPr>
      <w:tblGrid>
        <w:gridCol w:w="514"/>
        <w:gridCol w:w="2538"/>
        <w:gridCol w:w="1449"/>
        <w:gridCol w:w="1044"/>
        <w:gridCol w:w="1085"/>
        <w:gridCol w:w="1079"/>
        <w:gridCol w:w="1873"/>
      </w:tblGrid>
      <w:tr w:rsidR="005D41CA" w:rsidTr="00550D66">
        <w:trPr>
          <w:trHeight w:val="560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E65D23">
            <w:pPr>
              <w:spacing w:after="0" w:line="259" w:lineRule="auto"/>
              <w:ind w:left="0" w:right="0" w:firstLine="14"/>
              <w:jc w:val="center"/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243D1" w:rsidP="00E65D2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Количество выпускник</w:t>
            </w:r>
            <w:r w:rsidR="009B3E88">
              <w:rPr>
                <w:sz w:val="24"/>
              </w:rPr>
              <w:t>ов</w:t>
            </w:r>
          </w:p>
        </w:tc>
        <w:tc>
          <w:tcPr>
            <w:tcW w:w="3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E65D23" w:rsidP="00E65D23">
            <w:pPr>
              <w:spacing w:after="0" w:line="259" w:lineRule="auto"/>
              <w:ind w:left="12" w:right="0" w:hanging="7"/>
              <w:jc w:val="center"/>
            </w:pPr>
            <w:r>
              <w:rPr>
                <w:sz w:val="24"/>
              </w:rPr>
              <w:t xml:space="preserve">Уровень </w:t>
            </w:r>
            <w:r w:rsidR="005243D1">
              <w:rPr>
                <w:sz w:val="24"/>
              </w:rPr>
              <w:t>освоения обр</w:t>
            </w:r>
            <w:r w:rsidR="009B3E88">
              <w:rPr>
                <w:sz w:val="24"/>
              </w:rPr>
              <w:t xml:space="preserve">азовательных </w:t>
            </w:r>
            <w:r w:rsidR="005243D1">
              <w:rPr>
                <w:sz w:val="24"/>
              </w:rPr>
              <w:t>программ</w:t>
            </w:r>
          </w:p>
        </w:tc>
        <w:tc>
          <w:tcPr>
            <w:tcW w:w="1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E65D23">
            <w:pPr>
              <w:spacing w:after="0" w:line="259" w:lineRule="auto"/>
              <w:ind w:left="12" w:right="0" w:hanging="7"/>
              <w:jc w:val="center"/>
            </w:pPr>
            <w:r>
              <w:rPr>
                <w:sz w:val="24"/>
              </w:rPr>
              <w:t>Н</w:t>
            </w:r>
            <w:r w:rsidR="005243D1">
              <w:rPr>
                <w:sz w:val="24"/>
              </w:rPr>
              <w:t>е освоили образовательную программу</w:t>
            </w:r>
          </w:p>
        </w:tc>
      </w:tr>
      <w:tr w:rsidR="005D41CA" w:rsidTr="00550D66">
        <w:trPr>
          <w:trHeight w:val="8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E65D23">
            <w:pPr>
              <w:spacing w:after="0" w:line="259" w:lineRule="auto"/>
              <w:ind w:left="5" w:right="0" w:firstLine="7"/>
              <w:jc w:val="center"/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E65D2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Выше базового </w:t>
            </w:r>
            <w:r w:rsidR="005243D1">
              <w:rPr>
                <w:sz w:val="24"/>
              </w:rPr>
              <w:t>ур</w:t>
            </w:r>
            <w:r>
              <w:rPr>
                <w:sz w:val="24"/>
              </w:rPr>
              <w:t>овня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E65D23">
            <w:pPr>
              <w:spacing w:after="0" w:line="259" w:lineRule="auto"/>
              <w:ind w:left="12" w:right="0" w:hanging="7"/>
              <w:jc w:val="center"/>
            </w:pPr>
            <w:r>
              <w:rPr>
                <w:sz w:val="24"/>
              </w:rPr>
              <w:t xml:space="preserve">Ниже базового </w:t>
            </w:r>
            <w:r w:rsidR="005243D1">
              <w:rPr>
                <w:sz w:val="24"/>
              </w:rPr>
              <w:t>ур</w:t>
            </w:r>
            <w:r>
              <w:rPr>
                <w:sz w:val="24"/>
              </w:rPr>
              <w:t>овня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D41CA" w:rsidTr="00550D66">
        <w:trPr>
          <w:trHeight w:val="2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1.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C0FD2">
              <w:rPr>
                <w:sz w:val="24"/>
                <w:szCs w:val="24"/>
              </w:rPr>
              <w:t>МДОУ №1 «Аленушка»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C0FD2">
              <w:rPr>
                <w:sz w:val="24"/>
                <w:szCs w:val="24"/>
              </w:rPr>
              <w:t>МДОУ №2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З.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DC0FD2">
              <w:rPr>
                <w:sz w:val="24"/>
                <w:szCs w:val="24"/>
              </w:rPr>
              <w:t>МБДОУ №3 «Светлячок»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9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tabs>
                <w:tab w:val="center" w:pos="189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C0FD2">
              <w:rPr>
                <w:sz w:val="24"/>
                <w:szCs w:val="24"/>
              </w:rPr>
              <w:t>МДОУ №4 «Родничок»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41CA" w:rsidTr="00550D66">
        <w:trPr>
          <w:trHeight w:val="29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DC0FD2">
              <w:rPr>
                <w:sz w:val="24"/>
                <w:szCs w:val="24"/>
              </w:rPr>
              <w:t>МБДОУ ЦРР №5 «Сказка»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№6 «Орленок»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№7 «Радуга»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№8 «Солнышко»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E2F42" w:rsidP="000D0D92">
            <w:pPr>
              <w:spacing w:after="0" w:line="259" w:lineRule="auto"/>
              <w:ind w:left="0" w:righ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E2F42" w:rsidP="000D0D92">
            <w:pPr>
              <w:spacing w:after="0" w:line="259" w:lineRule="auto"/>
              <w:ind w:left="0" w:right="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E2F42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E2F42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E2F42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9.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№9 «Улыбка»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0" w:line="259" w:lineRule="auto"/>
              <w:ind w:left="0" w:right="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D0D92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№10 «Звездочка»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0FD2" w:rsidTr="00550D66">
        <w:trPr>
          <w:trHeight w:val="28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FD2" w:rsidRDefault="00DC0FD2">
            <w:pPr>
              <w:spacing w:after="0" w:line="259" w:lineRule="auto"/>
              <w:ind w:left="0" w:right="84" w:firstLine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FD2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№14 «Малышок»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FD2" w:rsidRPr="00DC0FD2" w:rsidRDefault="00053234" w:rsidP="000D0D92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FD2" w:rsidRPr="00DC0FD2" w:rsidRDefault="000D0D92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0FD2" w:rsidRPr="00DC0FD2" w:rsidRDefault="000D0D92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FD2" w:rsidRPr="00DC0FD2" w:rsidRDefault="00053234" w:rsidP="000D0D92">
            <w:pPr>
              <w:spacing w:after="0" w:line="259" w:lineRule="auto"/>
              <w:ind w:left="0" w:right="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FD2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DC0FD2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12</w:t>
            </w:r>
            <w:r w:rsidR="009B3E88">
              <w:rPr>
                <w:sz w:val="24"/>
              </w:rPr>
              <w:t>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DC0FD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053234" w:rsidP="000D0D92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41CA" w:rsidTr="00550D66">
        <w:trPr>
          <w:trHeight w:val="28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9B3E88">
            <w:pPr>
              <w:spacing w:after="0" w:line="259" w:lineRule="auto"/>
              <w:ind w:left="0" w:right="105" w:firstLine="0"/>
              <w:jc w:val="right"/>
              <w:rPr>
                <w:sz w:val="24"/>
                <w:szCs w:val="24"/>
              </w:rPr>
            </w:pPr>
            <w:r w:rsidRPr="00DC0FD2">
              <w:rPr>
                <w:sz w:val="24"/>
                <w:szCs w:val="24"/>
              </w:rPr>
              <w:t>Всего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Pr="00DC0FD2" w:rsidRDefault="00E65D23" w:rsidP="000D0D92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D41CA" w:rsidRDefault="005D41CA">
      <w:pPr>
        <w:spacing w:after="175" w:line="259" w:lineRule="auto"/>
        <w:ind w:left="569" w:right="0" w:firstLine="0"/>
        <w:jc w:val="center"/>
      </w:pPr>
    </w:p>
    <w:p w:rsidR="005D41CA" w:rsidRDefault="009B3E88">
      <w:pPr>
        <w:ind w:left="57" w:right="14"/>
      </w:pPr>
      <w:r>
        <w:t>Мониторинговые исследован</w:t>
      </w:r>
      <w:r w:rsidR="00DC0FD2">
        <w:t>ия среди ДОУ показали, что в 12 (100%</w:t>
      </w:r>
      <w:r>
        <w:t>) учреждениях разработаны проекты рабочих программ воспитания.</w:t>
      </w:r>
    </w:p>
    <w:p w:rsidR="005D41CA" w:rsidRDefault="009B3E88">
      <w:pPr>
        <w:ind w:left="57" w:right="94"/>
      </w:pPr>
      <w:r>
        <w:t xml:space="preserve">В связи с </w:t>
      </w:r>
      <w:r w:rsidR="00C12744">
        <w:t>наличием</w:t>
      </w:r>
      <w:r>
        <w:t xml:space="preserve"> детей с ОВЗ адаптированные образовательные программы в ДОУ реализуются. Дети-инвалиды обучаются по образовательным программам дошкольного образования.</w:t>
      </w:r>
    </w:p>
    <w:p w:rsidR="005D41CA" w:rsidRDefault="009B3E88">
      <w:pPr>
        <w:spacing w:after="1" w:line="261" w:lineRule="auto"/>
        <w:ind w:left="601" w:right="0" w:hanging="10"/>
        <w:jc w:val="left"/>
      </w:pPr>
      <w:r>
        <w:rPr>
          <w:sz w:val="30"/>
        </w:rPr>
        <w:t>Развивающая предметно-пространственная среда.</w:t>
      </w:r>
    </w:p>
    <w:p w:rsidR="005D41CA" w:rsidRDefault="009B3E88">
      <w:pPr>
        <w:ind w:left="57" w:right="79"/>
      </w:pPr>
      <w:r>
        <w:t>В качестве муниципальных показателей, характеризующих развивающую предметно-пространственную среду (далее - РППС) в ДОУ, оценивается ее соответствием пункту 3.3 А. требований ФГОС ДО:</w:t>
      </w:r>
    </w:p>
    <w:p w:rsidR="005D41CA" w:rsidRDefault="009B3E88">
      <w:pPr>
        <w:numPr>
          <w:ilvl w:val="0"/>
          <w:numId w:val="1"/>
        </w:numPr>
        <w:ind w:right="14" w:hanging="166"/>
      </w:pPr>
      <w:r>
        <w:t>содержательная насыщенность среды;</w:t>
      </w:r>
    </w:p>
    <w:p w:rsidR="005D41CA" w:rsidRDefault="009B3E88">
      <w:pPr>
        <w:numPr>
          <w:ilvl w:val="0"/>
          <w:numId w:val="1"/>
        </w:numPr>
        <w:ind w:right="14" w:hanging="166"/>
      </w:pPr>
      <w:r>
        <w:t>трансформируемость пространства;</w:t>
      </w:r>
    </w:p>
    <w:p w:rsidR="005D41CA" w:rsidRDefault="009B3E88">
      <w:pPr>
        <w:numPr>
          <w:ilvl w:val="0"/>
          <w:numId w:val="1"/>
        </w:numPr>
        <w:ind w:right="14" w:hanging="166"/>
      </w:pPr>
      <w:r>
        <w:t>полифункциональность материалов;</w:t>
      </w:r>
    </w:p>
    <w:p w:rsidR="005D41CA" w:rsidRDefault="009B3E88">
      <w:pPr>
        <w:numPr>
          <w:ilvl w:val="0"/>
          <w:numId w:val="1"/>
        </w:numPr>
        <w:ind w:right="14" w:hanging="166"/>
      </w:pPr>
      <w:r>
        <w:t>вариативность среды;</w:t>
      </w:r>
    </w:p>
    <w:p w:rsidR="005D41CA" w:rsidRDefault="009B3E88">
      <w:pPr>
        <w:numPr>
          <w:ilvl w:val="0"/>
          <w:numId w:val="1"/>
        </w:numPr>
        <w:ind w:right="14" w:hanging="166"/>
      </w:pPr>
      <w:r>
        <w:t>доступность среды;</w:t>
      </w:r>
    </w:p>
    <w:p w:rsidR="005D41CA" w:rsidRDefault="009B3E88">
      <w:pPr>
        <w:numPr>
          <w:ilvl w:val="0"/>
          <w:numId w:val="1"/>
        </w:numPr>
        <w:ind w:right="14" w:hanging="166"/>
      </w:pPr>
      <w:r>
        <w:t>безопасность предметно-пространственной среды.</w:t>
      </w:r>
    </w:p>
    <w:p w:rsidR="005D41CA" w:rsidRDefault="009B3E88">
      <w:pPr>
        <w:ind w:left="57" w:right="14"/>
      </w:pPr>
      <w:r>
        <w:t>Подтвержден показатель «Содержательная насыщенность среды» во всех образовательных учреждениях, реализующих программу дошкольного образования. Данная среда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материалами, двигательную активность, эмоциональное благополучие детей и возможность самовыражения детей.</w:t>
      </w:r>
    </w:p>
    <w:p w:rsidR="005D41CA" w:rsidRDefault="009B3E88">
      <w:pPr>
        <w:ind w:left="57" w:right="14"/>
      </w:pPr>
      <w:r>
        <w:t xml:space="preserve">Показатель «Трансформируемость пространства» оценивался при условии, если в учреждении существует возможность изменения РППС в зависимости от образовательной ситуации, в том числе от меняющихся интересов и возможностей детей. Данный показатель также подтвержден во всех </w:t>
      </w:r>
      <w:r w:rsidR="00DC48C1">
        <w:t>ДОУ</w:t>
      </w:r>
      <w:r>
        <w:t xml:space="preserve"> на 100</w:t>
      </w:r>
      <w:r w:rsidR="00DC48C1">
        <w:t>%.</w:t>
      </w:r>
    </w:p>
    <w:p w:rsidR="005D41CA" w:rsidRDefault="009B3E88">
      <w:pPr>
        <w:ind w:left="57" w:right="14" w:firstLine="454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545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Показатель «Полифункциональность материалов» подтвержден во всех (</w:t>
      </w:r>
      <w:r w:rsidR="00DC48C1">
        <w:t>100%</w:t>
      </w:r>
      <w:r>
        <w:t xml:space="preserve">) ДОУ </w:t>
      </w:r>
      <w:r w:rsidR="00DC48C1">
        <w:t>города</w:t>
      </w:r>
      <w:r>
        <w:t>: возможность использования различных составляющих предметной среды, например, детской мебели, матов, мягких модулей, ширм и т.д.</w:t>
      </w:r>
    </w:p>
    <w:p w:rsidR="005D41CA" w:rsidRDefault="009B3E88">
      <w:pPr>
        <w:spacing w:after="32"/>
        <w:ind w:left="655" w:right="14" w:firstLine="0"/>
      </w:pPr>
      <w:r>
        <w:t>Показатель «Вариативность среды» подтвержден также во всех ДОУ:</w:t>
      </w:r>
    </w:p>
    <w:p w:rsidR="005D41CA" w:rsidRDefault="009B3E88">
      <w:pPr>
        <w:numPr>
          <w:ilvl w:val="0"/>
          <w:numId w:val="2"/>
        </w:numPr>
        <w:ind w:right="14"/>
      </w:pPr>
      <w:r>
        <w:t>в помещениях и на участке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</w:p>
    <w:p w:rsidR="005D41CA" w:rsidRDefault="009B3E88">
      <w:pPr>
        <w:numPr>
          <w:ilvl w:val="0"/>
          <w:numId w:val="2"/>
        </w:numPr>
        <w:ind w:right="14"/>
      </w:pPr>
      <w:r>
        <w:t>обеспечивается периодическая замена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D41CA" w:rsidRDefault="009B3E88">
      <w:pPr>
        <w:ind w:left="684" w:right="14" w:firstLine="0"/>
      </w:pPr>
      <w:r>
        <w:t>Подтвержден показатель «Доступность среды».</w:t>
      </w:r>
    </w:p>
    <w:p w:rsidR="005D41CA" w:rsidRDefault="009B3E88">
      <w:pPr>
        <w:ind w:left="57" w:right="14"/>
      </w:pPr>
      <w:r>
        <w:t>Из 1</w:t>
      </w:r>
      <w:r w:rsidR="00DC48C1">
        <w:t>2</w:t>
      </w:r>
      <w:r>
        <w:t xml:space="preserve"> образовательных учреждений свободный доступ детей, в том числе детей с ограниченными возможностями здоровья и детей - инвалидов, к играм, игрушкам, материалам, пособиям, обеспечивающим все основные виды детской активности имеется у 100 % учреждений. </w:t>
      </w:r>
      <w:r>
        <w:rPr>
          <w:noProof/>
        </w:rPr>
        <w:drawing>
          <wp:inline distT="0" distB="0" distL="0" distR="0">
            <wp:extent cx="9147" cy="9148"/>
            <wp:effectExtent l="0" t="0" r="0" b="0"/>
            <wp:docPr id="10323" name="Picture 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" name="Picture 103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CA" w:rsidRDefault="009B3E88">
      <w:pPr>
        <w:ind w:left="57" w:right="14"/>
      </w:pPr>
      <w:r>
        <w:lastRenderedPageBreak/>
        <w:t>В учреждениях полностью 100</w:t>
      </w:r>
      <w:r w:rsidR="00DC48C1">
        <w:t xml:space="preserve">% </w:t>
      </w:r>
      <w:r>
        <w:t>подтвержден показатель «Безопасность предметно - пространственной среды».</w:t>
      </w:r>
    </w:p>
    <w:p w:rsidR="005D41CA" w:rsidRDefault="009B3E88">
      <w:pPr>
        <w:ind w:left="57" w:right="14"/>
      </w:pPr>
      <w:r>
        <w:t>Материалы и оборудование имеют сертификаты качества и отвечают гигиеническим, педагогическим и эстетическим требованиям.</w:t>
      </w:r>
    </w:p>
    <w:p w:rsidR="005D41CA" w:rsidRDefault="00DC48C1">
      <w:pPr>
        <w:spacing w:after="32"/>
        <w:ind w:left="57" w:right="14"/>
      </w:pPr>
      <w:r>
        <w:t>Таким образом, 100</w:t>
      </w:r>
      <w:r w:rsidR="009B3E88">
        <w:t>% ДОУ созданы условия развивающей предметнопространственной среды групповых помещений в соответствии ус</w:t>
      </w:r>
      <w:r>
        <w:t>тановленным требованиям ФГОС ДО</w:t>
      </w:r>
      <w:r w:rsidR="009B3E88">
        <w:t xml:space="preserve"> имеют высокий уровень</w:t>
      </w:r>
      <w:r>
        <w:t>.</w:t>
      </w:r>
    </w:p>
    <w:p w:rsidR="005D41CA" w:rsidRDefault="00DC48C1">
      <w:pPr>
        <w:ind w:left="57" w:right="14"/>
      </w:pPr>
      <w:r>
        <w:t>В 100</w:t>
      </w:r>
      <w:r w:rsidR="009B3E88">
        <w:t xml:space="preserve">% образовательных учреждений созданы условия, отвечающие требованиям пожарной безопасности, и санитарно-эпидемиологические требования к организациям воспитания и обучения, отдыха и оздоровления детей и молодежи. В соответствии с Постановлением Правительства РФ от 2 августа 2019 г. </w:t>
      </w:r>
      <w:r w:rsidR="005243D1">
        <w:t>№1006 «</w:t>
      </w:r>
      <w:r>
        <w:t xml:space="preserve">Об </w:t>
      </w:r>
      <w:r w:rsidR="009B3E88">
        <w:t>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5243D1">
        <w:t>ости этих объектов (территорий)»</w:t>
      </w:r>
      <w:r w:rsidR="009B3E88">
        <w:t xml:space="preserve"> все образовательные учреждения обеспечили антитеррористическую защищенность объекта.</w:t>
      </w:r>
    </w:p>
    <w:tbl>
      <w:tblPr>
        <w:tblStyle w:val="TableGrid"/>
        <w:tblW w:w="9236" w:type="dxa"/>
        <w:tblInd w:w="48" w:type="dxa"/>
        <w:tblCellMar>
          <w:top w:w="29" w:type="dxa"/>
          <w:left w:w="89" w:type="dxa"/>
          <w:right w:w="130" w:type="dxa"/>
        </w:tblCellMar>
        <w:tblLook w:val="04A0" w:firstRow="1" w:lastRow="0" w:firstColumn="1" w:lastColumn="0" w:noHBand="0" w:noVBand="1"/>
      </w:tblPr>
      <w:tblGrid>
        <w:gridCol w:w="544"/>
        <w:gridCol w:w="6994"/>
        <w:gridCol w:w="1698"/>
      </w:tblGrid>
      <w:tr w:rsidR="005D41CA" w:rsidTr="005243D1">
        <w:trPr>
          <w:trHeight w:val="854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Показатели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>2020-2021 учебный год</w:t>
            </w:r>
          </w:p>
        </w:tc>
      </w:tr>
      <w:tr w:rsidR="005D41CA" w:rsidTr="005243D1">
        <w:trPr>
          <w:trHeight w:val="111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48" w:right="7" w:firstLine="0"/>
            </w:pPr>
            <w:r>
              <w:rPr>
                <w:sz w:val="24"/>
              </w:rPr>
              <w:t xml:space="preserve">Доля ДОУ, в которых структура и содержание образовательных программ дошкольного образования соответствуют требованиям ФГОС ДОУ, от общего количества образовательных </w:t>
            </w:r>
            <w:r w:rsidR="00DC48C1">
              <w:rPr>
                <w:sz w:val="24"/>
              </w:rPr>
              <w:t>учреждений, реализующих программы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199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 w:rsidTr="005243D1">
        <w:trPr>
          <w:trHeight w:val="1109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1.2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8" w:lineRule="auto"/>
              <w:ind w:left="48" w:right="0" w:firstLine="0"/>
            </w:pPr>
            <w:r>
              <w:rPr>
                <w:sz w:val="24"/>
              </w:rPr>
              <w:t>Доля ДОУ, в которых созданы специальные условия для обучения воспитанников с ОВЗ с учетом их актуального</w:t>
            </w:r>
          </w:p>
          <w:p w:rsidR="005D41CA" w:rsidRDefault="009B3E88" w:rsidP="00DC48C1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психофизического состояния, о</w:t>
            </w:r>
            <w:r w:rsidR="00DC48C1">
              <w:rPr>
                <w:sz w:val="24"/>
              </w:rPr>
              <w:t>т общего количества ДОУ, в котор</w:t>
            </w:r>
            <w:r>
              <w:rPr>
                <w:sz w:val="24"/>
              </w:rPr>
              <w:t>ых воспитываются дети с ОВЗ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 w:rsidTr="005243D1">
        <w:trPr>
          <w:trHeight w:val="1109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47" w:right="951" w:hanging="14"/>
            </w:pPr>
            <w:r>
              <w:rPr>
                <w:sz w:val="24"/>
              </w:rPr>
              <w:t>Доля ДОУ, в которых реализуются адаптированные образовательные программы ДО, от общего количества образовательных учреждений, реали</w:t>
            </w:r>
            <w:r w:rsidR="00DC48C1">
              <w:rPr>
                <w:sz w:val="24"/>
              </w:rPr>
              <w:t>зующих 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DC48C1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6"/>
              </w:rPr>
              <w:t>2</w:t>
            </w:r>
          </w:p>
        </w:tc>
      </w:tr>
      <w:tr w:rsidR="005D41CA" w:rsidTr="005243D1">
        <w:trPr>
          <w:trHeight w:val="1116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1.4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DC48C1">
            <w:pPr>
              <w:spacing w:after="0" w:line="242" w:lineRule="auto"/>
              <w:ind w:left="48" w:right="0" w:firstLine="0"/>
              <w:jc w:val="left"/>
            </w:pPr>
            <w:r>
              <w:rPr>
                <w:sz w:val="24"/>
              </w:rPr>
              <w:t>Доля ДОУ, в которых созданы условия развивающей предметнопространственной среды групповых помещений в соответствии с</w:t>
            </w:r>
            <w:r w:rsidR="00DC48C1">
              <w:t xml:space="preserve"> </w:t>
            </w:r>
            <w:r>
              <w:rPr>
                <w:sz w:val="24"/>
              </w:rPr>
              <w:t xml:space="preserve">ФГОС, от общего количества образовательных учреждений, </w:t>
            </w:r>
            <w:r w:rsidR="00DC48C1">
              <w:rPr>
                <w:sz w:val="24"/>
              </w:rPr>
              <w:t>реализующих 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 w:rsidTr="005243D1">
        <w:trPr>
          <w:trHeight w:val="11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1.5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48" w:right="533" w:firstLine="0"/>
            </w:pPr>
            <w:r>
              <w:rPr>
                <w:sz w:val="24"/>
              </w:rPr>
              <w:t>Доля ДОУ, в которых созданы условия по обеспечению и сохранению здоровья воспитанников, от общего количества образовательных учреждений, реали</w:t>
            </w:r>
            <w:r w:rsidR="00DC48C1">
              <w:rPr>
                <w:sz w:val="24"/>
              </w:rPr>
              <w:t>зующих 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243D1" w:rsidTr="005243D1">
        <w:trPr>
          <w:trHeight w:val="11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D1" w:rsidRPr="005243D1" w:rsidRDefault="005243D1" w:rsidP="005243D1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43D1">
              <w:rPr>
                <w:sz w:val="24"/>
                <w:szCs w:val="24"/>
              </w:rPr>
              <w:t>1.6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D1" w:rsidRDefault="005243D1" w:rsidP="005243D1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Доля ДОУ, в которых созданы санитарно-гигиенические условия, от общего количества образовательных учреждений, реализующих программу дошкольного образования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3D1" w:rsidRDefault="005243D1" w:rsidP="005243D1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243D1" w:rsidTr="005243D1">
        <w:trPr>
          <w:trHeight w:val="11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D1" w:rsidRDefault="005243D1" w:rsidP="005243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1.7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D1" w:rsidRDefault="005243D1" w:rsidP="005243D1">
            <w:pPr>
              <w:spacing w:after="0" w:line="259" w:lineRule="auto"/>
              <w:ind w:left="46" w:right="5" w:hanging="7"/>
            </w:pPr>
            <w:r>
              <w:rPr>
                <w:sz w:val="24"/>
              </w:rPr>
              <w:t>Доля ДОУ, в которых созданы условия по обеспечению пожарной безопасности и антитеррористической защищенности, от общего количества образовательных учреждений, реализующих программу дошкольного образования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3D1" w:rsidRDefault="005243D1" w:rsidP="005243D1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</w:tbl>
    <w:p w:rsidR="005D41CA" w:rsidRDefault="005D41CA">
      <w:pPr>
        <w:sectPr w:rsidR="005D41CA" w:rsidSect="005243D1">
          <w:headerReference w:type="even" r:id="rId16"/>
          <w:headerReference w:type="default" r:id="rId17"/>
          <w:headerReference w:type="first" r:id="rId18"/>
          <w:pgSz w:w="11920" w:h="16840"/>
          <w:pgMar w:top="501" w:right="580" w:bottom="567" w:left="1134" w:header="720" w:footer="720" w:gutter="0"/>
          <w:cols w:space="720"/>
        </w:sectPr>
      </w:pPr>
    </w:p>
    <w:p w:rsidR="005D41CA" w:rsidRDefault="009B3E88">
      <w:pPr>
        <w:spacing w:after="353"/>
        <w:ind w:left="57" w:right="94" w:firstLine="425"/>
      </w:pPr>
      <w:r>
        <w:lastRenderedPageBreak/>
        <w:t>2. Развитие кадрового потенциала образовательных учреждений и обеспечение психолого-педагогических условий для социально-личностного развития ребенка.</w:t>
      </w:r>
    </w:p>
    <w:p w:rsidR="005D41CA" w:rsidRDefault="009B3E88" w:rsidP="005243D1">
      <w:pPr>
        <w:spacing w:after="34"/>
        <w:ind w:right="86"/>
      </w:pPr>
      <w:r>
        <w:t xml:space="preserve">Одним из обязательных условий предоставления качественного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570" name="Picture 1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0" name="Picture 1257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дошкольного образования является обеспечение кадровых условий. По результатам мониторинга качества дошкольного образования обеспеченность ДОУ </w:t>
      </w:r>
      <w:r w:rsidR="005D05B6">
        <w:t>города</w:t>
      </w:r>
      <w:r>
        <w:t xml:space="preserve"> педагоги</w:t>
      </w:r>
      <w:r w:rsidR="005D05B6">
        <w:t>ческими кадрами составляет 92%</w:t>
      </w:r>
      <w:r>
        <w:t>.</w:t>
      </w:r>
    </w:p>
    <w:p w:rsidR="005D41CA" w:rsidRDefault="009B3E88">
      <w:pPr>
        <w:ind w:left="57" w:right="79" w:firstLine="353"/>
      </w:pPr>
      <w:r>
        <w:t xml:space="preserve">В дошкольных образовательных учреждениях </w:t>
      </w:r>
      <w:r w:rsidR="005D05B6">
        <w:t>города</w:t>
      </w:r>
      <w:r>
        <w:t xml:space="preserve"> работает </w:t>
      </w:r>
      <w:r w:rsidR="005D05B6">
        <w:t>171 педагогический работник (153</w:t>
      </w:r>
      <w:r w:rsidR="005D05B6">
        <w:rPr>
          <w:noProof/>
        </w:rPr>
        <w:t xml:space="preserve"> воспитателей, 9 музыкальных руководителей, 2 инструктора по физкультуре, 1 педагог-психолог, 1 учитель-деффектолог</w:t>
      </w:r>
      <w:r>
        <w:t xml:space="preserve">). </w:t>
      </w:r>
      <w:bookmarkStart w:id="0" w:name="_GoBack"/>
      <w:bookmarkEnd w:id="0"/>
      <w:r w:rsidRPr="006E4E55">
        <w:t>Численность молодых специалистов (в в</w:t>
      </w:r>
      <w:r w:rsidR="006E4E55" w:rsidRPr="006E4E55">
        <w:t>озрасте до 35 лет) — 23 человека.</w:t>
      </w:r>
    </w:p>
    <w:p w:rsidR="005D41CA" w:rsidRDefault="009B3E88">
      <w:pPr>
        <w:ind w:left="57" w:right="79"/>
      </w:pPr>
      <w:r>
        <w:t xml:space="preserve">Существенное влияние на качество дошкольного образования оказывает наличие у педагогов высшего образования (по профилю деятельности) и своевременность получения дополнительного профессионального образования (повышения квалификации) педагогическими работниками. Оценка этих показателей установила, что </w:t>
      </w:r>
      <w:r w:rsidR="005D05B6">
        <w:t>89</w:t>
      </w:r>
      <w:r>
        <w:t xml:space="preserve"> % имеют высшее образование. Все педагоги и руководители ДОУ своевременно получают дополнительное профессиональное образование, что также способствует повышению качества дошкольного образования.</w:t>
      </w:r>
    </w:p>
    <w:p w:rsidR="005D41CA" w:rsidRDefault="009B3E88">
      <w:pPr>
        <w:ind w:left="57" w:right="79" w:firstLine="382"/>
      </w:pPr>
      <w:r>
        <w:t xml:space="preserve">Аттестация педагогических работников является одним из механизмов, стимулирующих качество образовательной деятельности, Присвоение квалификационной категории педагогам выступает одним из индикаторов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572" name="Picture 1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" name="Picture 125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качества образования </w:t>
      </w:r>
      <w:r w:rsidR="005D05B6">
        <w:t>74</w:t>
      </w:r>
      <w:r>
        <w:t xml:space="preserve"> % педагога имеют квалификационную категорию.</w:t>
      </w:r>
    </w:p>
    <w:p w:rsidR="005D41CA" w:rsidRDefault="005D05B6">
      <w:pPr>
        <w:ind w:left="57" w:right="14"/>
      </w:pPr>
      <w:r>
        <w:t>В 2</w:t>
      </w:r>
      <w:r w:rsidR="009B3E88">
        <w:t xml:space="preserve"> образо</w:t>
      </w:r>
      <w:r>
        <w:t xml:space="preserve">вательных учреждениях МБДОУ № 3 и МБДОУ № 6 </w:t>
      </w:r>
      <w:r w:rsidR="009B3E88">
        <w:t xml:space="preserve">работают учителя-логопеды </w:t>
      </w:r>
      <w:r w:rsidR="0047691B">
        <w:t>и педагоги-психологи</w:t>
      </w:r>
      <w:r>
        <w:t xml:space="preserve">, </w:t>
      </w:r>
      <w:r w:rsidR="009B3E88">
        <w:t>оборудованы специализированные помещения для работы педагогов специалистов.</w:t>
      </w:r>
    </w:p>
    <w:p w:rsidR="005D41CA" w:rsidRDefault="009B3E88">
      <w:pPr>
        <w:ind w:left="57" w:right="14"/>
      </w:pPr>
      <w:r>
        <w:t xml:space="preserve">В </w:t>
      </w:r>
      <w:r w:rsidR="0047691B">
        <w:t>МБДОУ № 3 и МБДОУ № 6</w:t>
      </w:r>
      <w:r>
        <w:t xml:space="preserve"> ока</w:t>
      </w:r>
      <w:r w:rsidR="0047691B">
        <w:t xml:space="preserve">зывались логопедические услуги и </w:t>
      </w:r>
      <w:r>
        <w:t xml:space="preserve">проводилась работа по коррекции физического здоровья дошкольников. </w:t>
      </w:r>
    </w:p>
    <w:p w:rsidR="005D41CA" w:rsidRDefault="009B3E88">
      <w:pPr>
        <w:spacing w:after="130"/>
        <w:ind w:left="57" w:right="7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7093553</wp:posOffset>
            </wp:positionH>
            <wp:positionV relativeFrom="page">
              <wp:posOffset>8251024</wp:posOffset>
            </wp:positionV>
            <wp:extent cx="4573" cy="4574"/>
            <wp:effectExtent l="0" t="0" r="0" b="0"/>
            <wp:wrapSquare wrapText="bothSides"/>
            <wp:docPr id="15451" name="Picture 1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1" name="Picture 154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7093553</wp:posOffset>
            </wp:positionH>
            <wp:positionV relativeFrom="page">
              <wp:posOffset>9527097</wp:posOffset>
            </wp:positionV>
            <wp:extent cx="4573" cy="9148"/>
            <wp:effectExtent l="0" t="0" r="0" b="0"/>
            <wp:wrapSquare wrapText="bothSides"/>
            <wp:docPr id="15452" name="Picture 1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2" name="Picture 154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целях создания условий для раннего развития детей в возрасте до З лет, оказания консультативной помощи, комплексной психологопедагогической и информационно-просветительской поддержки родителям по вопросам воспитания детей, не посещающих дошкольное учреждение, в рамках регионального проекта «Поддержка семей, имеющих детей» национального </w:t>
      </w:r>
      <w:r w:rsidR="0047691B">
        <w:t>проекта «Образование» на базе 12</w:t>
      </w:r>
      <w:r>
        <w:t xml:space="preserve"> дошкольных образовательных учреждений в 2020-2021 году продолжили работу консультационные центры.</w:t>
      </w:r>
    </w:p>
    <w:p w:rsidR="0047691B" w:rsidRDefault="0047691B">
      <w:pPr>
        <w:spacing w:after="130"/>
        <w:ind w:left="57" w:right="79"/>
      </w:pPr>
      <w:r>
        <w:t>В МБДОУ №6 «Орленок» создана и функционирует «Служба ранней помощи»</w:t>
      </w:r>
    </w:p>
    <w:tbl>
      <w:tblPr>
        <w:tblStyle w:val="TableGrid"/>
        <w:tblW w:w="9380" w:type="dxa"/>
        <w:tblInd w:w="105" w:type="dxa"/>
        <w:tblCellMar>
          <w:top w:w="39" w:type="dxa"/>
          <w:left w:w="60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7271"/>
        <w:gridCol w:w="1557"/>
      </w:tblGrid>
      <w:tr w:rsidR="005D41CA">
        <w:trPr>
          <w:trHeight w:val="86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36" w:right="0" w:firstLine="0"/>
            </w:pPr>
            <w:r>
              <w:rPr>
                <w:sz w:val="26"/>
              </w:rPr>
              <w:t>п/п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Показатели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3" w:right="0" w:hanging="43"/>
              <w:jc w:val="left"/>
            </w:pPr>
            <w:r>
              <w:rPr>
                <w:sz w:val="26"/>
              </w:rPr>
              <w:t>2020-2021 учебный год</w:t>
            </w:r>
          </w:p>
        </w:tc>
      </w:tr>
      <w:tr w:rsidR="005D41CA">
        <w:trPr>
          <w:trHeight w:val="96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47691B">
            <w:pPr>
              <w:spacing w:after="0" w:line="239" w:lineRule="auto"/>
              <w:ind w:left="65" w:right="0" w:hanging="7"/>
              <w:jc w:val="left"/>
            </w:pPr>
            <w:r>
              <w:rPr>
                <w:sz w:val="24"/>
              </w:rPr>
              <w:t>Доля руководителей ДОУ, обладающих требуемым качеством профессиональной подготовки от общего числа руководителей ОУ,</w:t>
            </w:r>
          </w:p>
          <w:p w:rsidR="005D41CA" w:rsidRDefault="009B3E88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реализующих программу дошкольного образования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47691B">
            <w:pPr>
              <w:spacing w:after="0" w:line="259" w:lineRule="auto"/>
              <w:ind w:left="209" w:right="0" w:firstLine="0"/>
              <w:jc w:val="left"/>
            </w:pPr>
            <w:r>
              <w:rPr>
                <w:sz w:val="24"/>
              </w:rPr>
              <w:t>100 %</w:t>
            </w:r>
          </w:p>
        </w:tc>
      </w:tr>
      <w:tr w:rsidR="005D41CA">
        <w:trPr>
          <w:trHeight w:val="111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65" w:right="310" w:firstLine="0"/>
            </w:pPr>
            <w:r>
              <w:rPr>
                <w:sz w:val="24"/>
              </w:rPr>
              <w:t>Доля ДОУ, в которых 100 % обеспеченность кадрами соответствующим требованиям ФГОС ДО, от общего количества образовательных учреждений, реали</w:t>
            </w:r>
            <w:r w:rsidR="0047691B">
              <w:rPr>
                <w:sz w:val="24"/>
              </w:rPr>
              <w:t>зующих 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47691B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0"/>
              </w:rPr>
              <w:t>100%</w:t>
            </w:r>
          </w:p>
        </w:tc>
      </w:tr>
      <w:tr w:rsidR="005D41CA">
        <w:trPr>
          <w:trHeight w:val="84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2.3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9" w:right="252" w:hanging="7"/>
            </w:pPr>
            <w:r>
              <w:rPr>
                <w:sz w:val="24"/>
              </w:rPr>
              <w:t xml:space="preserve">Доля педагогических работников, имеющих квалификационную категорию, от общего количества воспитателей в ДОУ, от общего количества педагогических </w:t>
            </w:r>
            <w:r w:rsidR="0047691B">
              <w:rPr>
                <w:sz w:val="24"/>
              </w:rPr>
              <w:t>р</w:t>
            </w:r>
            <w:r>
              <w:rPr>
                <w:sz w:val="24"/>
              </w:rPr>
              <w:t>аботников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4769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>74%</w:t>
            </w:r>
          </w:p>
        </w:tc>
      </w:tr>
      <w:tr w:rsidR="005D41CA">
        <w:trPr>
          <w:trHeight w:val="83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2.4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9" w:right="0" w:hanging="7"/>
              <w:jc w:val="left"/>
            </w:pPr>
            <w:r>
              <w:rPr>
                <w:sz w:val="24"/>
              </w:rPr>
              <w:t xml:space="preserve">Доля педагогов, принявших участие в конкурсах профессионального мастерства, от общего количества педагогических </w:t>
            </w:r>
            <w:r w:rsidR="0047691B">
              <w:rPr>
                <w:sz w:val="24"/>
              </w:rPr>
              <w:t>р</w:t>
            </w:r>
            <w:r>
              <w:rPr>
                <w:sz w:val="24"/>
              </w:rPr>
              <w:t>аботников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47691B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0"/>
              </w:rPr>
              <w:t>70%</w:t>
            </w:r>
          </w:p>
        </w:tc>
      </w:tr>
      <w:tr w:rsidR="005D41CA">
        <w:trPr>
          <w:trHeight w:val="55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2.5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86" w:right="0" w:hanging="7"/>
            </w:pPr>
            <w:r>
              <w:rPr>
                <w:sz w:val="24"/>
              </w:rPr>
              <w:t xml:space="preserve">Доля педагогов, участников сетевых сообществ, от общего количества педагогических </w:t>
            </w:r>
            <w:r w:rsidR="0047691B">
              <w:rPr>
                <w:sz w:val="24"/>
              </w:rPr>
              <w:t>р</w:t>
            </w:r>
            <w:r>
              <w:rPr>
                <w:sz w:val="24"/>
              </w:rPr>
              <w:t>аботников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47691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0"/>
              </w:rPr>
              <w:t>39%</w:t>
            </w:r>
          </w:p>
        </w:tc>
      </w:tr>
      <w:tr w:rsidR="005D41CA">
        <w:trPr>
          <w:trHeight w:val="56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2.6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09" w:right="0" w:hanging="130"/>
            </w:pPr>
            <w:r>
              <w:rPr>
                <w:sz w:val="24"/>
              </w:rPr>
              <w:t xml:space="preserve">Доля педагогов, не прошедших курсы повышения квалификации в </w:t>
            </w:r>
            <w:r w:rsidR="0047691B">
              <w:rPr>
                <w:sz w:val="24"/>
              </w:rPr>
              <w:t>установленные ср</w:t>
            </w:r>
            <w:r>
              <w:rPr>
                <w:sz w:val="24"/>
              </w:rPr>
              <w:t>оки, от общего количества педагогов в ОУ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47691B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18"/>
              </w:rPr>
              <w:t>0%</w:t>
            </w:r>
          </w:p>
        </w:tc>
      </w:tr>
      <w:tr w:rsidR="005D41CA">
        <w:trPr>
          <w:trHeight w:val="109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2.7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93" w:right="648" w:hanging="7"/>
            </w:pPr>
            <w:r>
              <w:rPr>
                <w:sz w:val="24"/>
              </w:rPr>
              <w:t xml:space="preserve">Доля ДОУ, в которых психолого- педагогические условия соответствуют требованиям ФГОС ДО, от общего количества образовательных учреждений, реализующих программу </w:t>
            </w:r>
            <w:r>
              <w:rPr>
                <w:noProof/>
              </w:rPr>
              <w:drawing>
                <wp:inline distT="0" distB="0" distL="0" distR="0">
                  <wp:extent cx="9147" cy="18295"/>
                  <wp:effectExtent l="0" t="0" r="0" b="0"/>
                  <wp:docPr id="15423" name="Picture 1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Picture 154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91B">
              <w:rPr>
                <w:sz w:val="24"/>
              </w:rPr>
              <w:t>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47691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0"/>
              </w:rPr>
              <w:t>100%</w:t>
            </w:r>
          </w:p>
        </w:tc>
      </w:tr>
    </w:tbl>
    <w:p w:rsidR="005D41CA" w:rsidRDefault="005243D1">
      <w:pPr>
        <w:spacing w:after="337"/>
        <w:ind w:left="915" w:right="14" w:hanging="353"/>
      </w:pPr>
      <w:r>
        <w:t>3</w:t>
      </w:r>
      <w:r w:rsidR="009B3E88">
        <w:t>. Создание единой системы внутреннего и внешнего мониторинга качества дошкольного образования.</w:t>
      </w:r>
    </w:p>
    <w:p w:rsidR="005D41CA" w:rsidRDefault="009B3E88">
      <w:pPr>
        <w:ind w:left="144" w:right="14"/>
      </w:pPr>
      <w:r>
        <w:t xml:space="preserve">Каждое ДОУ </w:t>
      </w:r>
      <w:r w:rsidR="0047691B">
        <w:t>города</w:t>
      </w:r>
      <w:r>
        <w:t xml:space="preserve"> разрабатывает свою внутреннюю систему оценки качества образования (далее — ВСОКО ДО), собственные подходы к оценочной деятельности, определяет комплекс форм и методов, устанавливает график оценочных процедур в соответствии с Положением о внутренней системе оценки качества дошкольного образования. Объективная внутренняя оценка качества дошкольного образования относится к числу ключевых проблем развития дошкольного образования района. Сегодня в ДОУ формируются отчетные документы по ВСОКО в соответствии с ФГОС — это сводные таблицы, карты фиксации и контроля, которые </w:t>
      </w:r>
      <w:r w:rsidR="0047691B">
        <w:t>заполняют ответственные лица из числа</w:t>
      </w:r>
      <w:r>
        <w:t xml:space="preserve"> педагогов. Но не определены методики и критерии для оценки качества образования, не используются полученные результаты, для своевременного принятия управленческих решений, повышения качество образовательной деятельности и образовательного результата в ДОО.</w:t>
      </w:r>
    </w:p>
    <w:p w:rsidR="005D41CA" w:rsidRDefault="0047691B">
      <w:pPr>
        <w:ind w:left="57" w:right="122"/>
      </w:pPr>
      <w:r>
        <w:t>В 100</w:t>
      </w:r>
      <w:r w:rsidR="009B3E88">
        <w:t>% ДОУ созданы Управляющие советы, которые помогают управлять процессами функционирования и развития образовательного учреждения, организацией сотрудничества с родителями воспитанников и общественными организациями. Управляющий Совет помогает ДОУ стать открытой и динамичной системой. Для реализации данных целей Управляющий совет наделяется полномочиями и функциями, закрепленными в Уставе ОУ.</w:t>
      </w:r>
    </w:p>
    <w:p w:rsidR="005D41CA" w:rsidRDefault="009B3E88">
      <w:pPr>
        <w:ind w:left="57" w:right="108" w:firstLine="706"/>
      </w:pPr>
      <w:r>
        <w:t xml:space="preserve">Один раз в З года проводится независимая оценка качества образования (далее - НОКО) дошкольных образовательных организаций. В 2019 году единым оператором проведена НОКО ДОУ, расположенных на территории </w:t>
      </w:r>
      <w:r w:rsidR="0047691B">
        <w:t>городского округа Тейково</w:t>
      </w:r>
      <w:r>
        <w:t xml:space="preserve">. Сбор информации осуществлялся по открытым </w:t>
      </w:r>
      <w:r>
        <w:lastRenderedPageBreak/>
        <w:t>источникам (по официальным сайтам образовательных учреждений) и через анкетирование родителей обучающихся по следующим показателям:</w:t>
      </w:r>
    </w:p>
    <w:p w:rsidR="005D41CA" w:rsidRDefault="009B3E88">
      <w:pPr>
        <w:numPr>
          <w:ilvl w:val="0"/>
          <w:numId w:val="3"/>
        </w:numPr>
        <w:ind w:right="14" w:hanging="166"/>
      </w:pPr>
      <w:r>
        <w:t>«Открытость и доступность информации об организации»;</w:t>
      </w:r>
    </w:p>
    <w:p w:rsidR="005D41CA" w:rsidRDefault="009B3E88">
      <w:pPr>
        <w:numPr>
          <w:ilvl w:val="0"/>
          <w:numId w:val="3"/>
        </w:numPr>
        <w:ind w:right="14" w:hanging="166"/>
      </w:pPr>
      <w:r>
        <w:t>«Комфортность условий предоставления услуг»;</w:t>
      </w:r>
    </w:p>
    <w:p w:rsidR="005D41CA" w:rsidRDefault="009B3E88">
      <w:pPr>
        <w:numPr>
          <w:ilvl w:val="0"/>
          <w:numId w:val="3"/>
        </w:numPr>
        <w:ind w:right="14" w:hanging="166"/>
      </w:pPr>
      <w:r>
        <w:t>«Доступность услуг для инвалидов»;</w:t>
      </w:r>
    </w:p>
    <w:p w:rsidR="005D41CA" w:rsidRDefault="009B3E88">
      <w:pPr>
        <w:numPr>
          <w:ilvl w:val="0"/>
          <w:numId w:val="3"/>
        </w:numPr>
        <w:ind w:right="14" w:hanging="166"/>
      </w:pPr>
      <w:r>
        <w:t>«Доброжелательность, вежливость работников организации».</w:t>
      </w:r>
      <w:r>
        <w:tab/>
      </w:r>
      <w:r>
        <w:rPr>
          <w:noProof/>
        </w:rPr>
        <w:drawing>
          <wp:inline distT="0" distB="0" distL="0" distR="0">
            <wp:extent cx="9147" cy="4574"/>
            <wp:effectExtent l="0" t="0" r="0" b="0"/>
            <wp:docPr id="18208" name="Picture 18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" name="Picture 182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CA" w:rsidRDefault="009B3E88">
      <w:pPr>
        <w:ind w:left="64" w:right="94" w:hanging="7"/>
      </w:pPr>
      <w:r>
        <w:t xml:space="preserve">По результатам независимой оценки качества среднее значение среди дошкольных образовательных учреждений </w:t>
      </w:r>
      <w:r w:rsidR="0047691B">
        <w:t>городского округа Тейково</w:t>
      </w:r>
      <w:r>
        <w:t xml:space="preserve"> </w:t>
      </w:r>
      <w:r w:rsidR="000D0D92" w:rsidRPr="000D0D92">
        <w:t>90,89</w:t>
      </w:r>
      <w:r>
        <w:t xml:space="preserve"> балла. Среднее значение по Ивановской области </w:t>
      </w:r>
      <w:r w:rsidR="000D0D92" w:rsidRPr="000D0D92">
        <w:t>89,92</w:t>
      </w:r>
      <w:r>
        <w:t xml:space="preserve"> балла.</w:t>
      </w:r>
    </w:p>
    <w:p w:rsidR="005D41CA" w:rsidRDefault="009B3E88">
      <w:pPr>
        <w:pStyle w:val="1"/>
        <w:ind w:left="10" w:right="36"/>
      </w:pPr>
      <w:r>
        <w:t>Рейтинг дошкольных образовательных учреждений</w:t>
      </w:r>
    </w:p>
    <w:tbl>
      <w:tblPr>
        <w:tblStyle w:val="TableGrid"/>
        <w:tblW w:w="9315" w:type="dxa"/>
        <w:tblInd w:w="-17" w:type="dxa"/>
        <w:tblCellMar>
          <w:top w:w="11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1239"/>
        <w:gridCol w:w="4871"/>
        <w:gridCol w:w="3205"/>
      </w:tblGrid>
      <w:tr w:rsidR="00545E0F" w:rsidTr="000D0D92">
        <w:trPr>
          <w:trHeight w:val="284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5E0F" w:rsidRPr="00545E0F" w:rsidRDefault="00545E0F" w:rsidP="00545E0F">
            <w:pPr>
              <w:spacing w:after="0" w:line="259" w:lineRule="auto"/>
              <w:ind w:left="0" w:right="0" w:firstLine="0"/>
              <w:jc w:val="center"/>
              <w:rPr>
                <w:highlight w:val="yellow"/>
              </w:rPr>
            </w:pPr>
            <w:r w:rsidRPr="00545E0F">
              <w:rPr>
                <w:sz w:val="24"/>
                <w:highlight w:val="yellow"/>
              </w:rPr>
              <w:t>Рейтинг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E0F" w:rsidRDefault="00545E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Наименование образовательного учреждения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E0F" w:rsidRDefault="00545E0F" w:rsidP="00545E0F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Количество баллов</w:t>
            </w:r>
          </w:p>
        </w:tc>
      </w:tr>
      <w:tr w:rsidR="000B45C3" w:rsidTr="000D0D92">
        <w:trPr>
          <w:trHeight w:val="284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D0D92" w:rsidP="000B45C3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МБДОУ ЦРР №5 «Сказка»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95,58</w:t>
            </w:r>
          </w:p>
        </w:tc>
      </w:tr>
      <w:tr w:rsidR="000B45C3" w:rsidTr="000D0D92">
        <w:trPr>
          <w:trHeight w:val="284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МБДОУ №6 «Орленок»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94,60</w:t>
            </w:r>
          </w:p>
        </w:tc>
      </w:tr>
      <w:tr w:rsidR="000B45C3" w:rsidTr="000D0D92">
        <w:trPr>
          <w:trHeight w:val="32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З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№4 «Родничок»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94,38</w:t>
            </w:r>
          </w:p>
        </w:tc>
      </w:tr>
      <w:tr w:rsidR="000B45C3" w:rsidTr="000D0D92">
        <w:trPr>
          <w:trHeight w:val="327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№7 «Радуга»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94,04</w:t>
            </w:r>
          </w:p>
        </w:tc>
      </w:tr>
      <w:tr w:rsidR="000B45C3" w:rsidTr="000D0D92">
        <w:trPr>
          <w:trHeight w:val="336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№15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93,69</w:t>
            </w:r>
          </w:p>
        </w:tc>
      </w:tr>
      <w:tr w:rsidR="000B45C3" w:rsidTr="000D0D92">
        <w:trPr>
          <w:trHeight w:val="331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tabs>
                <w:tab w:val="center" w:pos="189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№8 «Солнышко»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92,23</w:t>
            </w:r>
          </w:p>
        </w:tc>
      </w:tr>
      <w:tr w:rsidR="000B45C3" w:rsidTr="000D0D92">
        <w:trPr>
          <w:trHeight w:val="331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МБДОУ №3 «Светлячок»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89,83</w:t>
            </w:r>
          </w:p>
        </w:tc>
      </w:tr>
      <w:tr w:rsidR="000B45C3" w:rsidTr="000D0D92">
        <w:trPr>
          <w:trHeight w:val="327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39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МБДОУ №10 «Звездочка»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89,45</w:t>
            </w:r>
          </w:p>
        </w:tc>
      </w:tr>
      <w:tr w:rsidR="000B45C3" w:rsidTr="000D0D92">
        <w:trPr>
          <w:trHeight w:val="32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№14 «Малышок»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39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89,29</w:t>
            </w:r>
          </w:p>
        </w:tc>
      </w:tr>
      <w:tr w:rsidR="000B45C3" w:rsidTr="000D0D92">
        <w:trPr>
          <w:trHeight w:val="334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39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88,05</w:t>
            </w:r>
          </w:p>
        </w:tc>
      </w:tr>
      <w:tr w:rsidR="000B45C3" w:rsidTr="000D0D92">
        <w:trPr>
          <w:trHeight w:val="336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№9 «Улыбка»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5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87,36</w:t>
            </w:r>
          </w:p>
        </w:tc>
      </w:tr>
      <w:tr w:rsidR="000B45C3" w:rsidTr="000D0D92">
        <w:trPr>
          <w:trHeight w:val="336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5C3" w:rsidRPr="000B45C3" w:rsidRDefault="000B45C3" w:rsidP="000B45C3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0B45C3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5C3" w:rsidRPr="000B45C3" w:rsidRDefault="000B45C3" w:rsidP="000B45C3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0B45C3">
              <w:rPr>
                <w:sz w:val="24"/>
                <w:szCs w:val="24"/>
              </w:rPr>
              <w:t>МДОУ №1 «Аленушка»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5C3" w:rsidRPr="000B45C3" w:rsidRDefault="000B45C3" w:rsidP="000B45C3">
            <w:pPr>
              <w:spacing w:after="0" w:line="259" w:lineRule="auto"/>
              <w:ind w:left="5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85,18</w:t>
            </w:r>
          </w:p>
        </w:tc>
      </w:tr>
    </w:tbl>
    <w:p w:rsidR="005D41CA" w:rsidRDefault="009B3E88">
      <w:pPr>
        <w:ind w:left="57" w:right="14"/>
      </w:pPr>
      <w:r>
        <w:t>Развитие учреждения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расширяющимся потенциалом роста. В целях развития перспектив деятельности ДОУ, отслеживания результатов деятельности, выявления проблем и определения достижения ДОУ разработаны Программы развития. В 2020-2021 учебном году ДОУ реализовали заключительный этап Программа развития и на основе анализа разрабатывали Программу развития на новый период.</w:t>
      </w:r>
    </w:p>
    <w:p w:rsidR="005D41CA" w:rsidRDefault="009B3E88">
      <w:pPr>
        <w:ind w:left="57" w:right="86" w:firstLine="691"/>
      </w:pPr>
      <w:r>
        <w:t>В соответствии с Федеральным законом «Об образовании в Российской Федерации» от 29 декабря 2012 года N 273-ФЗ п. 8 ст. 51. на руководителей образовательных организаций возложена ответственность за реализацию программы развития образовательной организации.</w:t>
      </w:r>
    </w:p>
    <w:tbl>
      <w:tblPr>
        <w:tblStyle w:val="TableGrid"/>
        <w:tblW w:w="9378" w:type="dxa"/>
        <w:tblInd w:w="94" w:type="dxa"/>
        <w:tblCellMar>
          <w:top w:w="39" w:type="dxa"/>
          <w:left w:w="65" w:type="dxa"/>
          <w:right w:w="120" w:type="dxa"/>
        </w:tblCellMar>
        <w:tblLook w:val="04A0" w:firstRow="1" w:lastRow="0" w:firstColumn="1" w:lastColumn="0" w:noHBand="0" w:noVBand="1"/>
      </w:tblPr>
      <w:tblGrid>
        <w:gridCol w:w="530"/>
        <w:gridCol w:w="7434"/>
        <w:gridCol w:w="1414"/>
      </w:tblGrid>
      <w:tr w:rsidR="005D41CA">
        <w:trPr>
          <w:trHeight w:val="85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5D41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Показатели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2020-2021 учебный год</w:t>
            </w:r>
          </w:p>
        </w:tc>
      </w:tr>
      <w:tr w:rsidR="005D41CA">
        <w:trPr>
          <w:trHeight w:val="110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7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67" w:right="375" w:hanging="7"/>
            </w:pPr>
            <w:r>
              <w:rPr>
                <w:sz w:val="24"/>
              </w:rPr>
              <w:t>Доля ДОУ, в которых создана и реализуется внутренняя система оценки качества дошкольного образования, от общего количества образовательных учреждений, реали</w:t>
            </w:r>
            <w:r w:rsidR="00545E0F">
              <w:rPr>
                <w:sz w:val="24"/>
              </w:rPr>
              <w:t>зующих 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>
        <w:trPr>
          <w:trHeight w:val="112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67" w:right="79" w:hanging="7"/>
            </w:pPr>
            <w:r>
              <w:rPr>
                <w:sz w:val="24"/>
              </w:rPr>
              <w:t>Доля ДОУ, в которых созданы общественные советы по управлению образовательными учреждениями, от общего количества образовательных учреждений, реали</w:t>
            </w:r>
            <w:r w:rsidR="00545E0F">
              <w:rPr>
                <w:sz w:val="24"/>
              </w:rPr>
              <w:t>зующих 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>
        <w:trPr>
          <w:trHeight w:val="110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7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5" w:right="187" w:hanging="7"/>
            </w:pPr>
            <w:r>
              <w:rPr>
                <w:sz w:val="24"/>
              </w:rPr>
              <w:t xml:space="preserve">Доля ДОУ, в которых по результатам независимой оценки качества дошкольного образования количество баллов превышает 90, от общего количества образовательных учреждений, </w:t>
            </w:r>
            <w:r w:rsidR="00545E0F">
              <w:rPr>
                <w:sz w:val="24"/>
              </w:rPr>
              <w:t xml:space="preserve">реализующих программу </w:t>
            </w:r>
            <w:r w:rsidR="00545E0F">
              <w:rPr>
                <w:noProof/>
              </w:rPr>
              <w:drawing>
                <wp:inline distT="0" distB="0" distL="0" distR="0" wp14:anchorId="2D525F99" wp14:editId="4C2A2D33">
                  <wp:extent cx="9147" cy="18295"/>
                  <wp:effectExtent l="0" t="0" r="0" b="0"/>
                  <wp:docPr id="1" name="Picture 1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Picture 154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5E0F">
              <w:rPr>
                <w:sz w:val="24"/>
              </w:rPr>
              <w:t>дошкольного образования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>
        <w:trPr>
          <w:trHeight w:val="836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7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Доля ДОУ, в которых разработана и реализуется программа развития</w:t>
            </w:r>
          </w:p>
          <w:p w:rsidR="005D41CA" w:rsidRDefault="009B3E88">
            <w:pPr>
              <w:spacing w:after="0" w:line="259" w:lineRule="auto"/>
              <w:ind w:left="205" w:right="562" w:hanging="130"/>
              <w:jc w:val="left"/>
            </w:pPr>
            <w:r>
              <w:rPr>
                <w:sz w:val="24"/>
              </w:rPr>
              <w:t xml:space="preserve">ДОУ, от общего количества образовательных учреждений, </w:t>
            </w:r>
            <w:r w:rsidR="00545E0F">
              <w:rPr>
                <w:sz w:val="24"/>
              </w:rPr>
              <w:t xml:space="preserve">реализующих программу </w:t>
            </w:r>
            <w:r w:rsidR="00545E0F">
              <w:rPr>
                <w:noProof/>
              </w:rPr>
              <w:drawing>
                <wp:inline distT="0" distB="0" distL="0" distR="0" wp14:anchorId="2D525F99" wp14:editId="4C2A2D33">
                  <wp:extent cx="9147" cy="18295"/>
                  <wp:effectExtent l="0" t="0" r="0" b="0"/>
                  <wp:docPr id="2" name="Picture 1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Picture 154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5E0F">
              <w:rPr>
                <w:sz w:val="24"/>
              </w:rPr>
              <w:t>дошкольного образования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9B3E88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</w:tbl>
    <w:p w:rsidR="005D41CA" w:rsidRDefault="009B3E88">
      <w:pPr>
        <w:ind w:left="533" w:right="14" w:firstLine="0"/>
      </w:pPr>
      <w:r>
        <w:t>4. Повышение эффективного взаимодействия педагогов с семьей.</w:t>
      </w:r>
    </w:p>
    <w:p w:rsidR="005D41CA" w:rsidRDefault="009B3E88">
      <w:pPr>
        <w:ind w:left="57" w:right="14"/>
      </w:pPr>
      <w:r>
        <w:t>Качество взаимодействия ДОУ с семьей определялось по трем составляющим:</w:t>
      </w:r>
    </w:p>
    <w:p w:rsidR="005D41CA" w:rsidRDefault="009B3E88">
      <w:pPr>
        <w:numPr>
          <w:ilvl w:val="0"/>
          <w:numId w:val="4"/>
        </w:numPr>
        <w:ind w:right="47"/>
      </w:pPr>
      <w:r>
        <w:t>участие семьи в образовательной деятельности;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648" name="Picture 20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" name="Picture 2064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55" w:rsidRDefault="009B3E88">
      <w:pPr>
        <w:numPr>
          <w:ilvl w:val="0"/>
          <w:numId w:val="4"/>
        </w:numPr>
        <w:ind w:right="47"/>
      </w:pPr>
      <w:r>
        <w:t xml:space="preserve">удовлетворённость семьи образовательными услугами; </w:t>
      </w:r>
    </w:p>
    <w:p w:rsidR="005D41CA" w:rsidRDefault="009B3E88">
      <w:pPr>
        <w:numPr>
          <w:ilvl w:val="0"/>
          <w:numId w:val="4"/>
        </w:numPr>
        <w:ind w:right="47"/>
      </w:pPr>
      <w:r>
        <w:t>индивидуальная поддержка развития детей в семье.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650" name="Picture 20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" name="Picture 206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CA" w:rsidRDefault="009B3E88">
      <w:pPr>
        <w:spacing w:after="35"/>
        <w:ind w:left="122" w:right="14"/>
      </w:pPr>
      <w:r>
        <w:t>«Участие семьи в образовательной деятельности» оценивалось по следующим показателям:</w:t>
      </w:r>
    </w:p>
    <w:p w:rsidR="005D41CA" w:rsidRDefault="009B3E88">
      <w:pPr>
        <w:numPr>
          <w:ilvl w:val="0"/>
          <w:numId w:val="4"/>
        </w:numPr>
        <w:spacing w:after="12" w:line="241" w:lineRule="auto"/>
        <w:ind w:right="47"/>
      </w:pPr>
      <w:r>
        <w:t xml:space="preserve">показатель </w:t>
      </w:r>
      <w:r>
        <w:tab/>
        <w:t>«Наличие</w:t>
      </w:r>
      <w:r>
        <w:tab/>
        <w:t>нормативно-правовых документов, регламентирующих взаимодействие ДОУ с семьей» подтверждается наличием локальных актов: Устав ДОУ, Положения об управляющем совете ДОУ и о родительском комитете, Порядок оформления возникновения, приостановления и прекращения отношений между ДОУ и родителями (законными представителями) воспитанников.</w:t>
      </w:r>
      <w:r>
        <w:tab/>
        <w:t>Копии документов размещены на официальных сайтах учреждений.</w:t>
      </w:r>
    </w:p>
    <w:p w:rsidR="005D41CA" w:rsidRDefault="009B3E88">
      <w:pPr>
        <w:numPr>
          <w:ilvl w:val="0"/>
          <w:numId w:val="4"/>
        </w:numPr>
        <w:spacing w:after="29"/>
        <w:ind w:right="47"/>
      </w:pPr>
      <w:r>
        <w:t xml:space="preserve">показатель «Наличие на официальном сайте ДОУ разделов по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20652" name="Picture 20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2" name="Picture 206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взаимодействию ДОУ с семьей»: страницы для родителей, информирования родителей о проводимых мероприятиях и т.п. Педагогами осуществляется взаимодействий с родителями через созданные чаты в мессенджерах. Данные показатели выполняю</w:t>
      </w:r>
      <w:r w:rsidR="00E65D43">
        <w:t>тся полностью во всех ДОУ (100%</w:t>
      </w:r>
      <w:r>
        <w:t xml:space="preserve">) </w:t>
      </w:r>
      <w:r w:rsidR="00E65D43">
        <w:t>г.о. Тейково</w:t>
      </w:r>
      <w:r>
        <w:t>.</w:t>
      </w:r>
    </w:p>
    <w:p w:rsidR="005D41CA" w:rsidRDefault="009B3E88">
      <w:pPr>
        <w:numPr>
          <w:ilvl w:val="0"/>
          <w:numId w:val="4"/>
        </w:numPr>
        <w:ind w:right="47"/>
      </w:pPr>
      <w:r>
        <w:t xml:space="preserve">показатель «Количество родителей 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акции, родительские собрания и т.п.)». В течение 2020/2021 учебного года в связи с распространением коронавирусной инфекции значительное количество мероприятий проводилось в дистанционном формате. Оценка и отслеживание динамики количества родителей (законных представителей) воспитанников ДОО, принявших участие в мероприятиях, позволяет прогнозировать качество взаимодействия ДОУ с семьей. По результатам мониторинга в ДОУ </w:t>
      </w:r>
      <w:r w:rsidR="00E65D43">
        <w:t>3540</w:t>
      </w:r>
      <w:r>
        <w:t xml:space="preserve"> родителей (законных представителей) приняли участие в различных мероприятиях.</w:t>
      </w:r>
    </w:p>
    <w:p w:rsidR="005D41CA" w:rsidRDefault="009B3E88" w:rsidP="006E4E55">
      <w:pPr>
        <w:numPr>
          <w:ilvl w:val="0"/>
          <w:numId w:val="4"/>
        </w:numPr>
        <w:ind w:right="47"/>
      </w:pPr>
      <w:r>
        <w:t xml:space="preserve">показатель «Удовлетворённость семьи образовательными услугами». Изучение мнения родителей (законных представителей) о качестве </w:t>
      </w:r>
      <w:r>
        <w:lastRenderedPageBreak/>
        <w:t>предоставляемых услуг дошкольными учреждениями пр</w:t>
      </w:r>
      <w:r w:rsidR="006E4E55">
        <w:t>оводилось в форме анкетирования. Удовлетворенность составила 90,8 %</w:t>
      </w:r>
    </w:p>
    <w:p w:rsidR="006E4E55" w:rsidRDefault="006E4E55" w:rsidP="006E4E55">
      <w:pPr>
        <w:ind w:left="645" w:right="47" w:firstLine="0"/>
      </w:pPr>
    </w:p>
    <w:tbl>
      <w:tblPr>
        <w:tblStyle w:val="TableGrid"/>
        <w:tblW w:w="9378" w:type="dxa"/>
        <w:tblInd w:w="79" w:type="dxa"/>
        <w:tblCellMar>
          <w:top w:w="29" w:type="dxa"/>
          <w:left w:w="65" w:type="dxa"/>
          <w:right w:w="164" w:type="dxa"/>
        </w:tblCellMar>
        <w:tblLook w:val="04A0" w:firstRow="1" w:lastRow="0" w:firstColumn="1" w:lastColumn="0" w:noHBand="0" w:noVBand="1"/>
      </w:tblPr>
      <w:tblGrid>
        <w:gridCol w:w="537"/>
        <w:gridCol w:w="7423"/>
        <w:gridCol w:w="1418"/>
      </w:tblGrid>
      <w:tr w:rsidR="005D41CA">
        <w:trPr>
          <w:trHeight w:val="853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N2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6"/>
              </w:rPr>
              <w:t>Показатели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2020-2021 учебный год</w:t>
            </w:r>
          </w:p>
        </w:tc>
      </w:tr>
      <w:tr w:rsidR="005D41CA">
        <w:trPr>
          <w:trHeight w:val="559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>Доля родителей, принимающих активное участие в образовательной деятельности О, от общего количества воспитанников ДОУ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E65D43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4"/>
              </w:rPr>
              <w:t>92</w:t>
            </w:r>
          </w:p>
        </w:tc>
      </w:tr>
      <w:tr w:rsidR="005D41CA">
        <w:trPr>
          <w:trHeight w:val="138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 w:rsidP="00E65D43">
            <w:pPr>
              <w:spacing w:after="0" w:line="258" w:lineRule="auto"/>
              <w:ind w:left="81" w:right="0" w:hanging="7"/>
              <w:jc w:val="left"/>
            </w:pPr>
            <w:r>
              <w:rPr>
                <w:sz w:val="24"/>
              </w:rPr>
              <w:t>Доля ДОУ, в которых созданы и успешно работают консультационные пункты по оказанию психолого-педагогической,</w:t>
            </w:r>
            <w:r>
              <w:rPr>
                <w:noProof/>
              </w:rPr>
              <w:drawing>
                <wp:inline distT="0" distB="0" distL="0" distR="0">
                  <wp:extent cx="4574" cy="4574"/>
                  <wp:effectExtent l="0" t="0" r="0" b="0"/>
                  <wp:docPr id="23681" name="Picture 23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1" name="Picture 236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1CA" w:rsidRDefault="009B3E88">
            <w:pPr>
              <w:spacing w:after="0" w:line="259" w:lineRule="auto"/>
              <w:ind w:left="74" w:right="124" w:firstLine="7"/>
            </w:pPr>
            <w:r>
              <w:rPr>
                <w:sz w:val="24"/>
              </w:rPr>
              <w:t xml:space="preserve">диагностической и консультативной помощи родителям, от общего количества образовательных учреждений, реализующих </w:t>
            </w:r>
            <w:r w:rsidR="00E65D43">
              <w:rPr>
                <w:sz w:val="24"/>
              </w:rPr>
              <w:t>программу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1CA" w:rsidRDefault="00E65D43">
            <w:pPr>
              <w:spacing w:after="0" w:line="259" w:lineRule="auto"/>
              <w:ind w:left="135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41CA">
        <w:trPr>
          <w:trHeight w:val="104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1CA" w:rsidRDefault="009B3E8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41CA" w:rsidRDefault="009B3E88">
            <w:pPr>
              <w:spacing w:after="0" w:line="259" w:lineRule="auto"/>
              <w:ind w:left="81" w:right="88" w:hanging="7"/>
            </w:pPr>
            <w:r>
              <w:rPr>
                <w:sz w:val="24"/>
              </w:rPr>
              <w:t xml:space="preserve">Доля ДОУ, у которых уровень удовлетворенности родителей качеством предоставления дошкольного образования выше 90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/0, от общего количества образовательных учрежде</w:t>
            </w:r>
            <w:r w:rsidR="00E65D43">
              <w:rPr>
                <w:sz w:val="24"/>
              </w:rPr>
              <w:t>ний, реализующих дошкольного обр</w:t>
            </w:r>
            <w:r>
              <w:rPr>
                <w:sz w:val="24"/>
              </w:rPr>
              <w:t>азования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41CA" w:rsidRDefault="009B3E88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>100</w:t>
            </w:r>
          </w:p>
        </w:tc>
      </w:tr>
    </w:tbl>
    <w:p w:rsidR="005243D1" w:rsidRDefault="005243D1">
      <w:pPr>
        <w:ind w:left="57" w:right="14" w:firstLine="0"/>
      </w:pPr>
    </w:p>
    <w:p w:rsidR="005D41CA" w:rsidRDefault="009B3E88">
      <w:pPr>
        <w:ind w:left="57" w:right="14" w:firstLine="0"/>
      </w:pPr>
      <w:r>
        <w:t>Выводы:</w:t>
      </w:r>
    </w:p>
    <w:p w:rsidR="005D41CA" w:rsidRDefault="009B3E88">
      <w:pPr>
        <w:ind w:left="64" w:right="130" w:hanging="7"/>
      </w:pPr>
      <w:r>
        <w:t xml:space="preserve">Практически все показатели мониторинга качества дошкольного образования в </w:t>
      </w:r>
      <w:r w:rsidR="00E65D43">
        <w:t>городском округе Тейково</w:t>
      </w:r>
      <w:r>
        <w:t xml:space="preserve"> подтверждены во всех ДОУ. Кадровый потенциал дошкольных организаций во многом предопределяет качество образования, поэтому уровень образования, повышение квалификации педагогами ДОО позволяет реализовать основную образовательную программу на должном уровне.</w:t>
      </w:r>
    </w:p>
    <w:p w:rsidR="005D41CA" w:rsidRDefault="009B3E88">
      <w:pPr>
        <w:spacing w:after="279"/>
        <w:ind w:left="57" w:right="101" w:firstLine="0"/>
      </w:pPr>
      <w:r>
        <w:t>Для улучшения качества ДО необходимо повышение по показателю «Кадровые условия», в том числе своевременно выявлять профессиональные дефициты педагогов и специалистов ДОУ для определения правильного направления курсовой подготовки, совершенствовать систему повышения уровня профессиональных знаний и умений педагогов и их заинтересованности в прохождении аттестации на высшую или первую квалификационную категорию.</w:t>
      </w:r>
    </w:p>
    <w:p w:rsidR="005D41CA" w:rsidRDefault="009B3E88">
      <w:pPr>
        <w:spacing w:after="295"/>
        <w:ind w:left="57" w:right="14"/>
      </w:pPr>
      <w:r>
        <w:t>Адресные рекомендации по результатам анализа мониторинга качества дошкольного образования:</w:t>
      </w:r>
    </w:p>
    <w:p w:rsidR="005D41CA" w:rsidRDefault="00E65D43">
      <w:pPr>
        <w:spacing w:after="0" w:line="259" w:lineRule="auto"/>
        <w:ind w:left="636" w:right="0" w:hanging="10"/>
        <w:jc w:val="left"/>
      </w:pPr>
      <w:r>
        <w:rPr>
          <w:u w:val="single" w:color="000000"/>
        </w:rPr>
        <w:t>Рук</w:t>
      </w:r>
      <w:r w:rsidR="009B3E88">
        <w:rPr>
          <w:u w:val="single" w:color="000000"/>
        </w:rPr>
        <w:t>оводителям дошкольных образовательных учреждений</w:t>
      </w:r>
      <w:r>
        <w:rPr>
          <w:u w:val="single" w:color="000000"/>
        </w:rPr>
        <w:t xml:space="preserve"> г.о. Тейково</w:t>
      </w:r>
      <w:r w:rsidR="009B3E88">
        <w:rPr>
          <w:u w:val="single" w:color="000000"/>
        </w:rPr>
        <w:t>:</w:t>
      </w:r>
    </w:p>
    <w:p w:rsidR="005D41CA" w:rsidRDefault="009B3E88">
      <w:pPr>
        <w:numPr>
          <w:ilvl w:val="0"/>
          <w:numId w:val="5"/>
        </w:numPr>
        <w:ind w:right="14" w:firstLine="432"/>
      </w:pPr>
      <w:r>
        <w:t xml:space="preserve">В срок до 30.09.2021 провести педагогические советы в ДОУ по теме «Организация и проведение внутренней системы оценки качества дошкольного образования в 2021-2022 учебном году» с приглашением специалистов </w:t>
      </w:r>
      <w:r w:rsidR="00E65D43">
        <w:t>Отдела</w:t>
      </w:r>
      <w:r>
        <w:t xml:space="preserve"> образования.</w:t>
      </w:r>
    </w:p>
    <w:p w:rsidR="005D41CA" w:rsidRDefault="009B3E88">
      <w:pPr>
        <w:numPr>
          <w:ilvl w:val="0"/>
          <w:numId w:val="5"/>
        </w:numPr>
        <w:ind w:right="14" w:firstLine="432"/>
      </w:pPr>
      <w:r>
        <w:t xml:space="preserve">Активизировать методическую работу с педагогами, имеющими потенциальные способности для профессионального роста с перспективой на получение квалификационной категории. В срок до 10.09.2021 направить в </w:t>
      </w:r>
      <w:r w:rsidR="00E65D43">
        <w:t>Отдел</w:t>
      </w:r>
      <w:r>
        <w:t xml:space="preserve"> образования информацию о сроках прохождения аттестации педагогическими работниками.</w:t>
      </w:r>
    </w:p>
    <w:p w:rsidR="005D41CA" w:rsidRDefault="009B3E88">
      <w:pPr>
        <w:ind w:left="57" w:right="14" w:firstLine="425"/>
      </w:pPr>
      <w:r>
        <w:lastRenderedPageBreak/>
        <w:t>З. Разработать комплекс стимулирующих мер, направленных на сохранение молодых кадров в дошкольном образовательном учреждении.</w:t>
      </w:r>
    </w:p>
    <w:p w:rsidR="005D41CA" w:rsidRDefault="009B3E88">
      <w:pPr>
        <w:numPr>
          <w:ilvl w:val="0"/>
          <w:numId w:val="6"/>
        </w:numPr>
        <w:ind w:right="14" w:firstLine="425"/>
      </w:pPr>
      <w:r>
        <w:t>Активизировать работу по участию педагогов в конкурсах профессионального мастерства.</w:t>
      </w:r>
    </w:p>
    <w:p w:rsidR="005D41CA" w:rsidRDefault="009B3E88">
      <w:pPr>
        <w:numPr>
          <w:ilvl w:val="0"/>
          <w:numId w:val="6"/>
        </w:numPr>
        <w:spacing w:after="298"/>
        <w:ind w:right="14" w:firstLine="425"/>
      </w:pPr>
      <w:r>
        <w:t xml:space="preserve">Продолжить создание условий по преемственности дошкольного и начального общего образования для обеспечения каждому ребенку дошкольного возраста оптимального уровня развития, который позволит ему быть успешным в дальнейшей жизни, в соответствии с его возможностями и способностями. В срок до 15.09.2021 направить в </w:t>
      </w:r>
      <w:r w:rsidR="00E65D43">
        <w:t>Отдел</w:t>
      </w:r>
      <w:r>
        <w:t xml:space="preserve"> образования соглашения с общеобразовательными учреждениями по проведению совместных мероприятий, направленных на повышение качества образования.</w:t>
      </w:r>
    </w:p>
    <w:p w:rsidR="005D41CA" w:rsidRDefault="009B3E88">
      <w:pPr>
        <w:spacing w:after="0" w:line="259" w:lineRule="auto"/>
        <w:ind w:left="723" w:right="0" w:hanging="10"/>
        <w:jc w:val="left"/>
      </w:pPr>
      <w:r>
        <w:rPr>
          <w:u w:val="single" w:color="000000"/>
        </w:rPr>
        <w:t>Педагогическим работникам ДОУ:</w:t>
      </w:r>
    </w:p>
    <w:p w:rsidR="005D41CA" w:rsidRDefault="005243D1">
      <w:pPr>
        <w:numPr>
          <w:ilvl w:val="1"/>
          <w:numId w:val="6"/>
        </w:numPr>
        <w:spacing w:after="81"/>
        <w:ind w:right="14"/>
      </w:pPr>
      <w:r>
        <w:t>Запланировать</w:t>
      </w:r>
      <w:r w:rsidR="009B3E88">
        <w:t xml:space="preserve"> мероприятия, побуждающие родителей включиться в жизнь дошкольного учреждения. Совместное групповое обсуждение родителями и педагогами участия родителей в организационных мероприятиях в разных формах, может быть наиболее эффективной формой убеждения родителей занимать активную позицию и находить положительные стороны их участия в жизни ДОО, самостоятельно принимать решения. Педагогу желательно показать родителям конкретные положительные результаты (следствия для детей) их включения в жизнь детского сада.</w:t>
      </w:r>
    </w:p>
    <w:p w:rsidR="005D41CA" w:rsidRDefault="009B3E88">
      <w:pPr>
        <w:numPr>
          <w:ilvl w:val="1"/>
          <w:numId w:val="6"/>
        </w:numPr>
        <w:spacing w:after="53"/>
        <w:ind w:right="14"/>
      </w:pPr>
      <w:r>
        <w:t>Использовать различные способы позитивной социализации и индивидуализации детей дошкольного возраста через:</w:t>
      </w:r>
    </w:p>
    <w:p w:rsidR="005D41CA" w:rsidRDefault="009B3E88">
      <w:pPr>
        <w:numPr>
          <w:ilvl w:val="0"/>
          <w:numId w:val="7"/>
        </w:numPr>
        <w:spacing w:after="53"/>
        <w:ind w:right="14"/>
      </w:pPr>
      <w:r>
        <w:t>предоставление детям разнообразных атрибутов, материалов для различных видов индивидуальной и совместной деятельности (развивающая предметно-пространственная среда группы, обеспечивающая возможность выбора детьми деятельности, видов активности, участников совместной деятельности, общения);</w:t>
      </w:r>
    </w:p>
    <w:p w:rsidR="005D41CA" w:rsidRDefault="009B3E88">
      <w:pPr>
        <w:numPr>
          <w:ilvl w:val="0"/>
          <w:numId w:val="7"/>
        </w:numPr>
        <w:spacing w:after="70"/>
        <w:ind w:right="14"/>
      </w:pPr>
      <w:r>
        <w:t>увеличение и постепенное обогащение в социальной и предметной составляющей пространства элементов, способствующих индивидуализации ребёнка: личных вещей (фотографий, подарков, альбомов, рисунков и др.), территорий уединения, доступных для ребёнка;</w:t>
      </w:r>
    </w:p>
    <w:p w:rsidR="005D41CA" w:rsidRDefault="009B3E88">
      <w:pPr>
        <w:numPr>
          <w:ilvl w:val="0"/>
          <w:numId w:val="7"/>
        </w:numPr>
        <w:ind w:right="14"/>
      </w:pPr>
      <w:r>
        <w:t>гибкое сочетание индивидуализирующих и социализирующих аспектов в организационно-технологическом компоненте с учётом задач и хода развития индивидуальности каждого ребёнка; сочетание разных позиций педагога («наблюдателя», «информатора», «советчика», «партнера»); коллективную и индивидуальную деятельность (индивидуальная деятельность по интересам ребенка, работа в паре со сверстником или взрослым, взаимодействие в группе или микрогруппе); выполнение творческих и стандартных заданий и т.д.</w:t>
      </w:r>
    </w:p>
    <w:p w:rsidR="005D41CA" w:rsidRDefault="005D41CA">
      <w:pPr>
        <w:sectPr w:rsidR="005D41CA" w:rsidSect="005243D1">
          <w:headerReference w:type="even" r:id="rId29"/>
          <w:headerReference w:type="default" r:id="rId30"/>
          <w:headerReference w:type="first" r:id="rId31"/>
          <w:pgSz w:w="11920" w:h="16840"/>
          <w:pgMar w:top="568" w:right="580" w:bottom="568" w:left="1628" w:header="519" w:footer="720" w:gutter="0"/>
          <w:cols w:space="720"/>
        </w:sectPr>
      </w:pPr>
    </w:p>
    <w:p w:rsidR="005D41CA" w:rsidRDefault="005D41CA">
      <w:pPr>
        <w:tabs>
          <w:tab w:val="center" w:pos="2164"/>
          <w:tab w:val="right" w:pos="9068"/>
        </w:tabs>
        <w:spacing w:after="0" w:line="259" w:lineRule="auto"/>
        <w:ind w:left="0" w:right="0" w:firstLine="0"/>
        <w:jc w:val="left"/>
      </w:pPr>
    </w:p>
    <w:p w:rsidR="005243D1" w:rsidRDefault="005243D1">
      <w:pPr>
        <w:tabs>
          <w:tab w:val="center" w:pos="2164"/>
          <w:tab w:val="right" w:pos="9068"/>
        </w:tabs>
        <w:spacing w:after="0" w:line="259" w:lineRule="auto"/>
        <w:ind w:left="0" w:right="0" w:firstLine="0"/>
        <w:jc w:val="left"/>
      </w:pPr>
    </w:p>
    <w:p w:rsidR="005243D1" w:rsidRPr="005243D1" w:rsidRDefault="005243D1">
      <w:pPr>
        <w:tabs>
          <w:tab w:val="center" w:pos="2164"/>
          <w:tab w:val="right" w:pos="9068"/>
        </w:tabs>
        <w:spacing w:after="0" w:line="259" w:lineRule="auto"/>
        <w:ind w:left="0" w:right="0" w:firstLine="0"/>
        <w:jc w:val="left"/>
        <w:rPr>
          <w:b/>
        </w:rPr>
      </w:pPr>
      <w:r w:rsidRPr="005243D1">
        <w:rPr>
          <w:b/>
        </w:rPr>
        <w:t>Начальник Отдела образования</w:t>
      </w:r>
    </w:p>
    <w:p w:rsidR="005243D1" w:rsidRPr="006E4E55" w:rsidRDefault="005243D1">
      <w:pPr>
        <w:tabs>
          <w:tab w:val="center" w:pos="2164"/>
          <w:tab w:val="right" w:pos="9068"/>
        </w:tabs>
        <w:spacing w:after="0" w:line="259" w:lineRule="auto"/>
        <w:ind w:left="0" w:right="0" w:firstLine="0"/>
        <w:jc w:val="left"/>
        <w:rPr>
          <w:b/>
        </w:rPr>
      </w:pPr>
      <w:r w:rsidRPr="005243D1">
        <w:rPr>
          <w:b/>
        </w:rPr>
        <w:t xml:space="preserve">администрации г. Тейково                </w:t>
      </w:r>
      <w:r>
        <w:rPr>
          <w:b/>
        </w:rPr>
        <w:t xml:space="preserve">                           </w:t>
      </w:r>
      <w:r w:rsidRPr="005243D1">
        <w:rPr>
          <w:b/>
        </w:rPr>
        <w:t xml:space="preserve">       А.Н. Соловьева</w:t>
      </w:r>
    </w:p>
    <w:sectPr w:rsidR="005243D1" w:rsidRPr="006E4E55">
      <w:type w:val="continuous"/>
      <w:pgSz w:w="11920" w:h="16840"/>
      <w:pgMar w:top="1308" w:right="1124" w:bottom="4598" w:left="17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69" w:rsidRDefault="004C6C69">
      <w:pPr>
        <w:spacing w:after="0" w:line="240" w:lineRule="auto"/>
      </w:pPr>
      <w:r>
        <w:separator/>
      </w:r>
    </w:p>
  </w:endnote>
  <w:endnote w:type="continuationSeparator" w:id="0">
    <w:p w:rsidR="004C6C69" w:rsidRDefault="004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69" w:rsidRDefault="004C6C69">
      <w:pPr>
        <w:spacing w:after="0" w:line="240" w:lineRule="auto"/>
      </w:pPr>
      <w:r>
        <w:separator/>
      </w:r>
    </w:p>
  </w:footnote>
  <w:footnote w:type="continuationSeparator" w:id="0">
    <w:p w:rsidR="004C6C69" w:rsidRDefault="004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43" w:rsidRDefault="00E65D43" w:rsidP="005243D1">
    <w:pPr>
      <w:spacing w:after="0" w:line="259" w:lineRule="auto"/>
      <w:ind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43" w:rsidRDefault="00E65D4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43" w:rsidRDefault="00E65D4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43" w:rsidRDefault="00E65D43" w:rsidP="005243D1">
    <w:pPr>
      <w:spacing w:after="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43" w:rsidRDefault="00E65D43" w:rsidP="005243D1">
    <w:pPr>
      <w:spacing w:after="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43" w:rsidRDefault="00E65D43">
    <w:pPr>
      <w:spacing w:after="0" w:line="259" w:lineRule="auto"/>
      <w:ind w:left="54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847"/>
    <w:multiLevelType w:val="hybridMultilevel"/>
    <w:tmpl w:val="3BD4C0B4"/>
    <w:lvl w:ilvl="0" w:tplc="3CF62F2E">
      <w:start w:val="1"/>
      <w:numFmt w:val="bullet"/>
      <w:lvlText w:val="-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8AC6238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B240954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100E830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404DD76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E92BDA6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D68C364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5B8CD16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2E4348A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05C21"/>
    <w:multiLevelType w:val="hybridMultilevel"/>
    <w:tmpl w:val="3EC2048C"/>
    <w:lvl w:ilvl="0" w:tplc="AEEAB3D2">
      <w:start w:val="1"/>
      <w:numFmt w:val="bullet"/>
      <w:lvlText w:val="-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F4AB1B4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4E6A770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E501D9A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92E335E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E38C0F2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7A298B4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1D4373C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D18C2A8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F5A9E"/>
    <w:multiLevelType w:val="hybridMultilevel"/>
    <w:tmpl w:val="604E1138"/>
    <w:lvl w:ilvl="0" w:tplc="E024613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344AFDC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A451BC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EB8FCB0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1ECB156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7BCDBB6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FD6B96A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D38929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B7CF466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156A6"/>
    <w:multiLevelType w:val="hybridMultilevel"/>
    <w:tmpl w:val="DD4E8740"/>
    <w:lvl w:ilvl="0" w:tplc="145ECF96">
      <w:start w:val="4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8C3B74">
      <w:start w:val="1"/>
      <w:numFmt w:val="decimal"/>
      <w:lvlText w:val="%2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56AE24">
      <w:start w:val="1"/>
      <w:numFmt w:val="lowerRoman"/>
      <w:lvlText w:val="%3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88BA86">
      <w:start w:val="1"/>
      <w:numFmt w:val="decimal"/>
      <w:lvlText w:val="%4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E6B566">
      <w:start w:val="1"/>
      <w:numFmt w:val="lowerLetter"/>
      <w:lvlText w:val="%5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6">
      <w:start w:val="1"/>
      <w:numFmt w:val="lowerRoman"/>
      <w:lvlText w:val="%6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4C6E20">
      <w:start w:val="1"/>
      <w:numFmt w:val="decimal"/>
      <w:lvlText w:val="%7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CAE768">
      <w:start w:val="1"/>
      <w:numFmt w:val="lowerLetter"/>
      <w:lvlText w:val="%8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E6C5D0">
      <w:start w:val="1"/>
      <w:numFmt w:val="lowerRoman"/>
      <w:lvlText w:val="%9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23C2D"/>
    <w:multiLevelType w:val="hybridMultilevel"/>
    <w:tmpl w:val="B63C91AA"/>
    <w:lvl w:ilvl="0" w:tplc="8FEE3E36">
      <w:start w:val="1"/>
      <w:numFmt w:val="bullet"/>
      <w:lvlText w:val="•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A2BC4C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90EE9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AE05528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AC4103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2213E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1EFC0C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F28A32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CE482A2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D218A"/>
    <w:multiLevelType w:val="hybridMultilevel"/>
    <w:tmpl w:val="D80869D0"/>
    <w:lvl w:ilvl="0" w:tplc="E8243AC2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8E7C76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A0675E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E0C2CE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C0A786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62D5E2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803D44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38931E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DC2410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C3257"/>
    <w:multiLevelType w:val="hybridMultilevel"/>
    <w:tmpl w:val="F200978A"/>
    <w:lvl w:ilvl="0" w:tplc="16725D7A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6C12E4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16A03A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668FDA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B2A8B0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F6E6CE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12638A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DEF09E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442EB2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A"/>
    <w:rsid w:val="00053234"/>
    <w:rsid w:val="000B45C3"/>
    <w:rsid w:val="000D0D92"/>
    <w:rsid w:val="0030465C"/>
    <w:rsid w:val="0047691B"/>
    <w:rsid w:val="004C6C69"/>
    <w:rsid w:val="005243D1"/>
    <w:rsid w:val="00545E0F"/>
    <w:rsid w:val="00550D66"/>
    <w:rsid w:val="005D05B6"/>
    <w:rsid w:val="005D41CA"/>
    <w:rsid w:val="006E4E55"/>
    <w:rsid w:val="00795B82"/>
    <w:rsid w:val="008F1E83"/>
    <w:rsid w:val="009B3E88"/>
    <w:rsid w:val="00AB0B59"/>
    <w:rsid w:val="00C12744"/>
    <w:rsid w:val="00CF3A88"/>
    <w:rsid w:val="00D57820"/>
    <w:rsid w:val="00DC0FD2"/>
    <w:rsid w:val="00DC48C1"/>
    <w:rsid w:val="00DE2F42"/>
    <w:rsid w:val="00E65D23"/>
    <w:rsid w:val="00E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47D4"/>
  <w15:docId w15:val="{86344787-8FDF-46E8-86DB-9218A279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43" w:right="22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2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43D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5" Type="http://schemas.openxmlformats.org/officeDocument/2006/relationships/image" Target="media/image16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1.jp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13</cp:revision>
  <dcterms:created xsi:type="dcterms:W3CDTF">2021-08-20T07:50:00Z</dcterms:created>
  <dcterms:modified xsi:type="dcterms:W3CDTF">2021-08-23T09:47:00Z</dcterms:modified>
</cp:coreProperties>
</file>